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BC" w:rsidRDefault="00156FBC" w:rsidP="004901FD">
      <w:pPr>
        <w:spacing w:after="0"/>
        <w:jc w:val="center"/>
        <w:rPr>
          <w:b/>
        </w:rPr>
      </w:pPr>
      <w:r>
        <w:rPr>
          <w:b/>
        </w:rPr>
        <w:t>KAJ OB TRGU MNENJ SPLOH ŠE OSTANE STROKOVNOSTI</w:t>
      </w:r>
    </w:p>
    <w:p w:rsidR="007A2085" w:rsidRDefault="00156FBC" w:rsidP="004901FD">
      <w:pPr>
        <w:spacing w:after="0"/>
        <w:jc w:val="center"/>
        <w:rPr>
          <w:b/>
        </w:rPr>
      </w:pPr>
      <w:r>
        <w:rPr>
          <w:b/>
        </w:rPr>
        <w:t>(</w:t>
      </w:r>
      <w:r w:rsidR="00835F2E">
        <w:rPr>
          <w:b/>
        </w:rPr>
        <w:t xml:space="preserve">PRIMER NOVIČ </w:t>
      </w:r>
      <w:r w:rsidR="00912D64">
        <w:rPr>
          <w:b/>
        </w:rPr>
        <w:t>IN POMEN</w:t>
      </w:r>
      <w:r w:rsidR="00835F2E">
        <w:rPr>
          <w:b/>
        </w:rPr>
        <w:t xml:space="preserve"> FORENZIKE</w:t>
      </w:r>
      <w:r>
        <w:rPr>
          <w:b/>
        </w:rPr>
        <w:t>)</w:t>
      </w:r>
      <w:bookmarkStart w:id="0" w:name="_GoBack"/>
      <w:bookmarkEnd w:id="0"/>
    </w:p>
    <w:p w:rsidR="00A50395" w:rsidRPr="00825023" w:rsidRDefault="00A50395" w:rsidP="00A50395">
      <w:pPr>
        <w:spacing w:after="0"/>
        <w:jc w:val="both"/>
        <w:rPr>
          <w:i/>
        </w:rPr>
      </w:pPr>
      <w:r w:rsidRPr="00825023">
        <w:rPr>
          <w:i/>
        </w:rPr>
        <w:t xml:space="preserve">Dialog na sodišču med sodnim izvedencem psihiatrom </w:t>
      </w:r>
      <w:r w:rsidR="0043583F">
        <w:rPr>
          <w:i/>
        </w:rPr>
        <w:t>in odvetnikom</w:t>
      </w:r>
      <w:r w:rsidRPr="00825023">
        <w:rPr>
          <w:i/>
        </w:rPr>
        <w:t>:</w:t>
      </w:r>
    </w:p>
    <w:p w:rsidR="00A50395" w:rsidRPr="00825023" w:rsidRDefault="00856E9A" w:rsidP="00A50395">
      <w:pPr>
        <w:spacing w:after="0"/>
        <w:jc w:val="both"/>
        <w:rPr>
          <w:i/>
        </w:rPr>
      </w:pPr>
      <w:r>
        <w:rPr>
          <w:i/>
        </w:rPr>
        <w:t>»</w:t>
      </w:r>
      <w:r w:rsidR="00A50395" w:rsidRPr="00825023">
        <w:rPr>
          <w:i/>
        </w:rPr>
        <w:t xml:space="preserve">Doktor </w:t>
      </w:r>
      <w:proofErr w:type="spellStart"/>
      <w:r w:rsidR="00A50395" w:rsidRPr="00825023">
        <w:rPr>
          <w:i/>
        </w:rPr>
        <w:t>Rodeheaver</w:t>
      </w:r>
      <w:proofErr w:type="spellEnd"/>
      <w:r w:rsidR="00A50395" w:rsidRPr="00825023">
        <w:rPr>
          <w:i/>
        </w:rPr>
        <w:t>, psihiatrija proučuje človeškega duha, kajne?</w:t>
      </w:r>
    </w:p>
    <w:p w:rsidR="00A50395" w:rsidRPr="00825023" w:rsidRDefault="00825023" w:rsidP="00A50395">
      <w:pPr>
        <w:spacing w:after="0"/>
        <w:jc w:val="both"/>
        <w:rPr>
          <w:i/>
        </w:rPr>
      </w:pPr>
      <w:r>
        <w:rPr>
          <w:i/>
        </w:rPr>
        <w:t xml:space="preserve">Izvedenec: </w:t>
      </w:r>
      <w:r w:rsidR="00A50395" w:rsidRPr="00825023">
        <w:rPr>
          <w:i/>
        </w:rPr>
        <w:t>Res je.</w:t>
      </w:r>
    </w:p>
    <w:p w:rsidR="00A50395" w:rsidRPr="00825023" w:rsidRDefault="00825023" w:rsidP="00A50395">
      <w:pPr>
        <w:spacing w:after="0"/>
        <w:jc w:val="both"/>
        <w:rPr>
          <w:i/>
        </w:rPr>
      </w:pPr>
      <w:r>
        <w:rPr>
          <w:i/>
        </w:rPr>
        <w:t xml:space="preserve">Odvetnik: </w:t>
      </w:r>
      <w:r w:rsidR="00A50395" w:rsidRPr="00825023">
        <w:rPr>
          <w:i/>
        </w:rPr>
        <w:t>Ni pa eksaktna veda, kajne?</w:t>
      </w:r>
    </w:p>
    <w:p w:rsidR="00A50395" w:rsidRPr="00825023" w:rsidRDefault="00825023" w:rsidP="00A50395">
      <w:pPr>
        <w:spacing w:after="0"/>
        <w:jc w:val="both"/>
        <w:rPr>
          <w:i/>
        </w:rPr>
      </w:pPr>
      <w:r>
        <w:rPr>
          <w:i/>
        </w:rPr>
        <w:t xml:space="preserve">Izvedenec: </w:t>
      </w:r>
      <w:r w:rsidR="00A50395" w:rsidRPr="00825023">
        <w:rPr>
          <w:i/>
        </w:rPr>
        <w:t>Ne, ni.</w:t>
      </w:r>
    </w:p>
    <w:p w:rsidR="00A50395" w:rsidRPr="00825023" w:rsidRDefault="00825023" w:rsidP="00A50395">
      <w:pPr>
        <w:spacing w:after="0"/>
        <w:jc w:val="both"/>
        <w:rPr>
          <w:i/>
        </w:rPr>
      </w:pPr>
      <w:r>
        <w:rPr>
          <w:i/>
        </w:rPr>
        <w:t>Odvetnik:</w:t>
      </w:r>
      <w:r w:rsidR="00856E9A">
        <w:rPr>
          <w:i/>
        </w:rPr>
        <w:t xml:space="preserve"> </w:t>
      </w:r>
      <w:r w:rsidR="00A50395" w:rsidRPr="00825023">
        <w:rPr>
          <w:i/>
        </w:rPr>
        <w:t>Lahko pregledate osebo in pridete do strokovnega sklepa, nek drugi psihiater pa pride do povsem drugačnega sklepa, kajne?</w:t>
      </w:r>
    </w:p>
    <w:p w:rsidR="00A50395" w:rsidRPr="00825023" w:rsidRDefault="00825023" w:rsidP="00A50395">
      <w:pPr>
        <w:spacing w:after="0"/>
        <w:jc w:val="both"/>
        <w:rPr>
          <w:i/>
        </w:rPr>
      </w:pPr>
      <w:r>
        <w:rPr>
          <w:i/>
        </w:rPr>
        <w:t xml:space="preserve">Izvedenec: </w:t>
      </w:r>
      <w:r w:rsidR="00A50395" w:rsidRPr="00825023">
        <w:rPr>
          <w:i/>
        </w:rPr>
        <w:t>To je seveda mogoče, ja.</w:t>
      </w:r>
    </w:p>
    <w:p w:rsidR="00A50395" w:rsidRPr="00825023" w:rsidRDefault="00825023" w:rsidP="00A50395">
      <w:pPr>
        <w:spacing w:after="0"/>
        <w:jc w:val="both"/>
        <w:rPr>
          <w:i/>
        </w:rPr>
      </w:pPr>
      <w:r>
        <w:rPr>
          <w:i/>
        </w:rPr>
        <w:t xml:space="preserve">Odvetnik: </w:t>
      </w:r>
      <w:r w:rsidR="00A50395" w:rsidRPr="00825023">
        <w:rPr>
          <w:i/>
        </w:rPr>
        <w:t>Dejansko bi lahko deset psihiatrov pregledalo istega pacienta in prišlo do desetih različnih sklepov o tem, kaj je narobe z njim?</w:t>
      </w:r>
    </w:p>
    <w:p w:rsidR="00A50395" w:rsidRPr="00825023" w:rsidRDefault="00825023" w:rsidP="00A50395">
      <w:pPr>
        <w:spacing w:after="0"/>
        <w:jc w:val="both"/>
        <w:rPr>
          <w:i/>
        </w:rPr>
      </w:pPr>
      <w:r>
        <w:rPr>
          <w:i/>
        </w:rPr>
        <w:t xml:space="preserve">Izvedenec: </w:t>
      </w:r>
      <w:r w:rsidR="00A50395" w:rsidRPr="00825023">
        <w:rPr>
          <w:i/>
        </w:rPr>
        <w:t>Lahko. Verjetno podobno kot pri pravnih sklepih.</w:t>
      </w:r>
      <w:r w:rsidR="00856E9A">
        <w:rPr>
          <w:i/>
        </w:rPr>
        <w:t>«</w:t>
      </w:r>
    </w:p>
    <w:p w:rsidR="004901FD" w:rsidRDefault="00825023" w:rsidP="004901FD">
      <w:pPr>
        <w:spacing w:after="0"/>
        <w:jc w:val="both"/>
        <w:rPr>
          <w:b/>
          <w:i/>
        </w:rPr>
      </w:pPr>
      <w:r w:rsidRPr="00603CEB">
        <w:rPr>
          <w:b/>
          <w:i/>
        </w:rPr>
        <w:t xml:space="preserve">(John </w:t>
      </w:r>
      <w:proofErr w:type="spellStart"/>
      <w:r w:rsidRPr="00603CEB">
        <w:rPr>
          <w:b/>
          <w:i/>
        </w:rPr>
        <w:t>Grisham</w:t>
      </w:r>
      <w:proofErr w:type="spellEnd"/>
      <w:r w:rsidRPr="00603CEB">
        <w:rPr>
          <w:b/>
          <w:i/>
        </w:rPr>
        <w:t>: Čas za ubijanje)</w:t>
      </w:r>
    </w:p>
    <w:p w:rsidR="009E3C13" w:rsidRDefault="009E3C13" w:rsidP="009E3C13">
      <w:pPr>
        <w:spacing w:after="0"/>
        <w:jc w:val="both"/>
      </w:pPr>
    </w:p>
    <w:p w:rsidR="00505971" w:rsidRDefault="00FC6B2A" w:rsidP="004901FD">
      <w:pPr>
        <w:spacing w:after="0"/>
        <w:jc w:val="both"/>
      </w:pPr>
      <w:r>
        <w:t>Sodišča se</w:t>
      </w:r>
      <w:r w:rsidR="0043583F">
        <w:t xml:space="preserve"> v kazenskih in civilnih zadevah srečujejo z mnogimi strokovnimi in znanstvenimi vprašanji, na katera sami sodniki</w:t>
      </w:r>
      <w:r w:rsidR="0003633D">
        <w:t>, ki so po izobrazbi izključno pravniki,</w:t>
      </w:r>
      <w:r w:rsidR="0043583F">
        <w:t xml:space="preserve"> ne znajo odgovoriti</w:t>
      </w:r>
      <w:r w:rsidR="00026C46">
        <w:t xml:space="preserve">. </w:t>
      </w:r>
      <w:r w:rsidR="00F1759D">
        <w:t>Tudi</w:t>
      </w:r>
      <w:r w:rsidR="00026C46">
        <w:t xml:space="preserve"> pri umorih, ko se postavlja mnogih zapletenih vprašanj, na katera pomagajo sodišču najti odgovore sodno medicinski zdravniki, ki so opravili obdukcijo, kemiki in biologi, ki analizirajo posamezne sledove, najdene na kraju umora, na domu osumljenca, na truplu, na orodju ali orožju; strokovnjaki za računalništvo in telekomunikacije, ki </w:t>
      </w:r>
      <w:proofErr w:type="spellStart"/>
      <w:r w:rsidR="00026C46">
        <w:t>razvozljavajo</w:t>
      </w:r>
      <w:proofErr w:type="spellEnd"/>
      <w:r w:rsidR="00026C46">
        <w:t xml:space="preserve"> gibanje mobitelov po baznih postajah in skrivnosti delovanja računalniških sistemov, skladiščenja in pošiljanja podatkov…</w:t>
      </w:r>
    </w:p>
    <w:p w:rsidR="00505971" w:rsidRPr="00505971" w:rsidRDefault="00505971" w:rsidP="004901FD">
      <w:pPr>
        <w:spacing w:after="0"/>
        <w:jc w:val="both"/>
        <w:rPr>
          <w:b/>
        </w:rPr>
      </w:pPr>
      <w:r>
        <w:rPr>
          <w:b/>
        </w:rPr>
        <w:t>Sodni izvedenci</w:t>
      </w:r>
    </w:p>
    <w:p w:rsidR="00A955CC" w:rsidRDefault="00026C46" w:rsidP="004901FD">
      <w:pPr>
        <w:spacing w:after="0"/>
        <w:jc w:val="both"/>
      </w:pPr>
      <w:r>
        <w:t xml:space="preserve">Sodišče </w:t>
      </w:r>
      <w:r w:rsidR="0003633D">
        <w:t>se odloči za izvedenca takrat, kadar je za ugotovitev kakšnega dejstva potrebno določen</w:t>
      </w:r>
      <w:r w:rsidR="00BB575C">
        <w:t>o strokovno znanje, s katerim</w:t>
      </w:r>
      <w:r w:rsidR="0003633D">
        <w:t xml:space="preserve"> sodišče samo ne razpolaga. Z izvedenstvom kot posebnim preiskovalnim dejanjem se v kazenskem postopku pridobi dokaz – </w:t>
      </w:r>
      <w:r w:rsidR="00BC3215">
        <w:t xml:space="preserve">izvid in </w:t>
      </w:r>
      <w:r w:rsidR="0003633D">
        <w:t>mnenje</w:t>
      </w:r>
      <w:r w:rsidR="00BC3215">
        <w:t xml:space="preserve"> izvedenca. Pri tem velja opozoriti, da sodišče pri presoji dokazov ni vezano na nikakršna formalna pravna pravila o vrednosti nekega dokaza. Izvedenstvo se torej nanaša na dejanska in</w:t>
      </w:r>
      <w:r w:rsidR="00E0579A">
        <w:t xml:space="preserve"> ne na pravna vprašanja. Dokazi</w:t>
      </w:r>
      <w:r w:rsidR="00BC3215">
        <w:t xml:space="preserve">, dobljeni preko izvedencev pa so </w:t>
      </w:r>
      <w:r w:rsidR="00600B62">
        <w:t>v praksi</w:t>
      </w:r>
      <w:r w:rsidR="00BC3215">
        <w:t xml:space="preserve"> </w:t>
      </w:r>
      <w:r w:rsidR="00BB575C">
        <w:t xml:space="preserve">lahko </w:t>
      </w:r>
      <w:r w:rsidR="00BC3215">
        <w:t>sila različni.</w:t>
      </w:r>
      <w:r>
        <w:t xml:space="preserve"> </w:t>
      </w:r>
      <w:r w:rsidR="0074771A">
        <w:t>Mnogokrat se  na</w:t>
      </w:r>
      <w:r w:rsidR="00BC3215">
        <w:t xml:space="preserve"> sodiščih zgodi kot v </w:t>
      </w:r>
      <w:proofErr w:type="spellStart"/>
      <w:r w:rsidR="00BC3215">
        <w:t>Grishamovem</w:t>
      </w:r>
      <w:proofErr w:type="spellEnd"/>
      <w:r w:rsidR="00BC3215">
        <w:t xml:space="preserve"> romanu, ko izvedenci npr. psihiatrične stroke podajajo </w:t>
      </w:r>
      <w:r w:rsidR="00600B62">
        <w:t>neverjetno</w:t>
      </w:r>
      <w:r w:rsidR="00BC3215">
        <w:t xml:space="preserve"> različna mnenja o (ne)prištevnosti storilca</w:t>
      </w:r>
      <w:r w:rsidR="0074771A">
        <w:t xml:space="preserve">, opisana </w:t>
      </w:r>
      <w:r w:rsidR="00BB575C">
        <w:t>z bizarno</w:t>
      </w:r>
      <w:r w:rsidR="0074771A">
        <w:t xml:space="preserve"> definiranimi psihičnimi težavami</w:t>
      </w:r>
      <w:r w:rsidR="00BB575C">
        <w:t>.</w:t>
      </w:r>
      <w:r w:rsidR="00BC3215">
        <w:t xml:space="preserve"> Enake probleme sre</w:t>
      </w:r>
      <w:r w:rsidR="008C27C9">
        <w:t xml:space="preserve">čujemo tudi pri pravnih sklepih, zato toliko </w:t>
      </w:r>
      <w:r w:rsidR="0067149C">
        <w:t xml:space="preserve">neverjetno </w:t>
      </w:r>
      <w:r w:rsidR="008C27C9">
        <w:t>različnih sodb v isti zadevi.</w:t>
      </w:r>
      <w:r w:rsidR="00BC3215">
        <w:t xml:space="preserve"> </w:t>
      </w:r>
      <w:r w:rsidR="00D60AB8">
        <w:t xml:space="preserve">Kako naj sodišče oceni psihiatrično mnenje iz neke bosanske bolnice, ki ga je predložil slovenski odvetnik obtoženega bosanskega državljana, znanega iz največje </w:t>
      </w:r>
      <w:proofErr w:type="spellStart"/>
      <w:r w:rsidR="00D60AB8">
        <w:t>mamilaške</w:t>
      </w:r>
      <w:proofErr w:type="spellEnd"/>
      <w:r w:rsidR="00D60AB8">
        <w:t xml:space="preserve"> kriminalne zgodbe, imenovane Balkanski bojevnik</w:t>
      </w:r>
      <w:r w:rsidR="0074771A">
        <w:t>?</w:t>
      </w:r>
      <w:r w:rsidR="007E0133">
        <w:t xml:space="preserve"> Omenjeni obtoženec, ki se nahaja v Bosni, ki ga Sloveniji ne bo izročila, lahko pri nas pričakuje do 15 let zapora, v Bosni pa je zaradi mamil pravkar presedel tri letno zaporno kazen. Sedaj pa mu je nek </w:t>
      </w:r>
      <w:r w:rsidR="006642D6">
        <w:t xml:space="preserve">»strokovnjak« napisal mnenje, da </w:t>
      </w:r>
      <w:r w:rsidR="0084149C">
        <w:t xml:space="preserve">ima </w:t>
      </w:r>
      <w:proofErr w:type="spellStart"/>
      <w:r w:rsidR="0084149C">
        <w:t>anksiozno</w:t>
      </w:r>
      <w:proofErr w:type="spellEnd"/>
      <w:r w:rsidR="0084149C">
        <w:t xml:space="preserve"> motnjo s paničnimi napadi, zato priporoča, naj pacient miruje in se izogiba stresnim situacijam. </w:t>
      </w:r>
      <w:r w:rsidR="008C27C9">
        <w:t>Preprost</w:t>
      </w:r>
      <w:r w:rsidR="0084149C">
        <w:t xml:space="preserve"> prevod bi bil lahko takle: Obtoženec se boji zapora, zato ga v Slovenijo ne bo! Taka mnenja so vzorč</w:t>
      </w:r>
      <w:r w:rsidR="00EC14F5">
        <w:t>en primer zlorabe stroke. Zato bo sodišče, če se obtoženec pojavi v Sloveniji, gotovo angažiralo enega ali več sodn</w:t>
      </w:r>
      <w:r w:rsidR="00A02767">
        <w:t>i</w:t>
      </w:r>
      <w:r w:rsidR="00EC14F5">
        <w:t>h izve</w:t>
      </w:r>
      <w:r w:rsidR="003F11E6">
        <w:t>dencev, ki bodo lahko imeli silno</w:t>
      </w:r>
      <w:r w:rsidR="00EC14F5">
        <w:t xml:space="preserve"> različna mnenja. Če boste</w:t>
      </w:r>
      <w:r w:rsidR="0074771A">
        <w:t xml:space="preserve"> kdaj</w:t>
      </w:r>
      <w:r w:rsidR="0084149C">
        <w:t xml:space="preserve"> prestopil</w:t>
      </w:r>
      <w:r w:rsidR="00EC14F5">
        <w:t>i</w:t>
      </w:r>
      <w:r w:rsidR="0084149C">
        <w:t xml:space="preserve"> mejo zakonitosti in </w:t>
      </w:r>
      <w:r w:rsidR="00EC14F5">
        <w:t>vas</w:t>
      </w:r>
      <w:r w:rsidR="0084149C">
        <w:t xml:space="preserve"> bo čakalo več</w:t>
      </w:r>
      <w:r w:rsidR="00E8553F">
        <w:t xml:space="preserve"> </w:t>
      </w:r>
      <w:r w:rsidR="00EC14F5">
        <w:t>let zapora, boste</w:t>
      </w:r>
      <w:r w:rsidR="00E8553F">
        <w:t xml:space="preserve"> </w:t>
      </w:r>
      <w:r w:rsidR="00EC14F5">
        <w:t>za</w:t>
      </w:r>
      <w:r w:rsidR="00E8553F">
        <w:t xml:space="preserve">gotovo, tako kot </w:t>
      </w:r>
      <w:r w:rsidR="00C77C85">
        <w:t>mnogi</w:t>
      </w:r>
      <w:r w:rsidR="00E8553F">
        <w:t xml:space="preserve"> drugi,</w:t>
      </w:r>
      <w:r w:rsidR="00EC14F5">
        <w:t xml:space="preserve"> </w:t>
      </w:r>
      <w:proofErr w:type="spellStart"/>
      <w:r w:rsidR="00EC14F5">
        <w:t>anksioz</w:t>
      </w:r>
      <w:r w:rsidR="00E8553F">
        <w:t>n</w:t>
      </w:r>
      <w:r w:rsidR="00EC14F5">
        <w:t>i</w:t>
      </w:r>
      <w:proofErr w:type="spellEnd"/>
      <w:r w:rsidR="00EC14F5">
        <w:t>-tesnob</w:t>
      </w:r>
      <w:r w:rsidR="00E8553F">
        <w:t>n</w:t>
      </w:r>
      <w:r w:rsidR="00EC14F5">
        <w:t>i</w:t>
      </w:r>
      <w:r w:rsidR="00E8553F">
        <w:t xml:space="preserve"> in imel</w:t>
      </w:r>
      <w:r w:rsidR="00EC14F5">
        <w:t>i boste celo panične napade, ko se boste</w:t>
      </w:r>
      <w:r w:rsidR="00E8553F">
        <w:t xml:space="preserve"> spomnil</w:t>
      </w:r>
      <w:r w:rsidR="00EC14F5">
        <w:t>i, da</w:t>
      </w:r>
      <w:r w:rsidR="00E8553F">
        <w:t xml:space="preserve"> </w:t>
      </w:r>
      <w:r w:rsidR="00EC14F5">
        <w:t>morate</w:t>
      </w:r>
      <w:r w:rsidR="00C26913">
        <w:t xml:space="preserve"> svoje nečednosti pojasnje</w:t>
      </w:r>
      <w:r w:rsidR="00E8553F">
        <w:t>vati na sodišču in</w:t>
      </w:r>
      <w:r w:rsidR="00EC14F5">
        <w:t xml:space="preserve"> da boste</w:t>
      </w:r>
      <w:r w:rsidR="00C26913">
        <w:t xml:space="preserve"> naslednja leta sonce bolj ali manj gledal</w:t>
      </w:r>
      <w:r w:rsidR="00EC14F5">
        <w:t>i</w:t>
      </w:r>
      <w:r w:rsidR="00C26913">
        <w:t xml:space="preserve"> skozi rešetke. In tako kot mnog</w:t>
      </w:r>
      <w:r w:rsidR="00EC14F5">
        <w:t>i takšni tiči boste</w:t>
      </w:r>
      <w:r w:rsidR="00C26913">
        <w:t xml:space="preserve"> iskal</w:t>
      </w:r>
      <w:r w:rsidR="000E10BE">
        <w:t>i</w:t>
      </w:r>
      <w:r w:rsidR="00C26913">
        <w:t xml:space="preserve"> variante, kako se temu izogniti, tudi s kupljenimi »strokovnimi« mnenji.</w:t>
      </w:r>
      <w:r w:rsidR="00EC14F5">
        <w:t xml:space="preserve"> In takih »bolnikov« je vsak dan več.</w:t>
      </w:r>
    </w:p>
    <w:p w:rsidR="00A955CC" w:rsidRDefault="00B52095" w:rsidP="004901FD">
      <w:pPr>
        <w:spacing w:after="0"/>
        <w:jc w:val="both"/>
        <w:rPr>
          <w:b/>
        </w:rPr>
      </w:pPr>
      <w:r>
        <w:rPr>
          <w:b/>
        </w:rPr>
        <w:t>Sledovi streljanja na strelcu</w:t>
      </w:r>
    </w:p>
    <w:p w:rsidR="002F05E4" w:rsidRDefault="00A955CC" w:rsidP="002F05E4">
      <w:pPr>
        <w:shd w:val="clear" w:color="auto" w:fill="FFFFFF"/>
        <w:spacing w:after="0" w:line="240" w:lineRule="auto"/>
        <w:jc w:val="both"/>
      </w:pPr>
      <w:r>
        <w:t>T. i. primer Novič (Mil</w:t>
      </w:r>
      <w:r w:rsidR="000D6F51">
        <w:t xml:space="preserve">ko Novič je obtožen, da je konec leta 2014 pred restavracijo Via Bona </w:t>
      </w:r>
      <w:r>
        <w:t xml:space="preserve">ustrelil direktorja Kemijskega inštituta v Ljubljani, na 1. in 2. stopnji spoznan za krivega in obsojen na 25 let </w:t>
      </w:r>
      <w:r>
        <w:lastRenderedPageBreak/>
        <w:t>zapora, vrhovno sodišče pa je sodbe razveljavilo in odredilo ponovno sojenje) je, tako kot je v Sloveniji sicer navada, razdelil strokovno in laično javnost, črta ločnica</w:t>
      </w:r>
      <w:r w:rsidR="0067149C">
        <w:t xml:space="preserve"> pa se vleče tudi skozi politična prepričanja</w:t>
      </w:r>
      <w:r>
        <w:t xml:space="preserve"> in pripadnost stranki SDS. Ob stalni asistenci SDS-</w:t>
      </w:r>
      <w:proofErr w:type="spellStart"/>
      <w:r>
        <w:t>ovih</w:t>
      </w:r>
      <w:proofErr w:type="spellEnd"/>
      <w:r>
        <w:t xml:space="preserve"> »navijačev« v sodni dvorani, je pol</w:t>
      </w:r>
      <w:r w:rsidR="00AA7E3E">
        <w:t>eg obtoženca, odvetnika, tožilke</w:t>
      </w:r>
      <w:r>
        <w:t xml:space="preserve"> in sodnikov</w:t>
      </w:r>
      <w:r w:rsidR="009A2D96">
        <w:t>,</w:t>
      </w:r>
      <w:r>
        <w:t xml:space="preserve"> ena od glavnih vlog pripadala sodn</w:t>
      </w:r>
      <w:r w:rsidR="00374AFF">
        <w:t>emu izvedencu balistične stroke</w:t>
      </w:r>
      <w:r>
        <w:t xml:space="preserve">. </w:t>
      </w:r>
      <w:r w:rsidR="00B61DF4">
        <w:t>Tudi v tem primeru se je pokazalo, da trupla niso zmeraj dokončno mrtva. Dostikrat šele ob njih udarijo na dan zatirane strasti.</w:t>
      </w:r>
      <w:r w:rsidR="00AE052E">
        <w:t xml:space="preserve"> </w:t>
      </w:r>
      <w:r w:rsidR="00AE052E">
        <w:rPr>
          <w:color w:val="000000"/>
        </w:rPr>
        <w:t>Mrtvi lahko govorijo le skozi usta tistih, ki ostanejo za njimi, in z zn</w:t>
      </w:r>
      <w:r w:rsidR="009A2D96">
        <w:rPr>
          <w:color w:val="000000"/>
        </w:rPr>
        <w:t xml:space="preserve">amenji, ki jih pustijo za seboj, </w:t>
      </w:r>
      <w:proofErr w:type="spellStart"/>
      <w:r w:rsidR="009A2D96">
        <w:rPr>
          <w:color w:val="000000"/>
        </w:rPr>
        <w:t>razvozljati</w:t>
      </w:r>
      <w:proofErr w:type="spellEnd"/>
      <w:r w:rsidR="009A2D96">
        <w:rPr>
          <w:color w:val="000000"/>
        </w:rPr>
        <w:t xml:space="preserve"> pa jih pomaga </w:t>
      </w:r>
      <w:proofErr w:type="spellStart"/>
      <w:r w:rsidR="009A2D96">
        <w:rPr>
          <w:color w:val="000000"/>
        </w:rPr>
        <w:t>forenzika</w:t>
      </w:r>
      <w:proofErr w:type="spellEnd"/>
      <w:r w:rsidR="009A2D96">
        <w:rPr>
          <w:color w:val="000000"/>
        </w:rPr>
        <w:t>.</w:t>
      </w:r>
    </w:p>
    <w:p w:rsidR="00CF1819" w:rsidRDefault="00A955CC" w:rsidP="004901FD">
      <w:pPr>
        <w:spacing w:after="0"/>
        <w:jc w:val="both"/>
      </w:pPr>
      <w:proofErr w:type="spellStart"/>
      <w:r>
        <w:t>Forenzika</w:t>
      </w:r>
      <w:proofErr w:type="spellEnd"/>
      <w:r>
        <w:t xml:space="preserve"> je skupno ime za znanje iz različnih strok, ki prispevajo k razkrivanju kaznivih dejanj. </w:t>
      </w:r>
      <w:r w:rsidR="00835F2E">
        <w:t xml:space="preserve">Večino znanstvenih ved, predvsem tehničnih, je </w:t>
      </w:r>
      <w:r>
        <w:t xml:space="preserve"> </w:t>
      </w:r>
      <w:r w:rsidR="00CB1C3C">
        <w:t>precej eks</w:t>
      </w:r>
      <w:r w:rsidR="00835F2E">
        <w:t>aktnih</w:t>
      </w:r>
      <w:r w:rsidR="00955446">
        <w:t>, zato so njihovi rezultati zanesljivi – sploh v primerja</w:t>
      </w:r>
      <w:r w:rsidR="000B1333">
        <w:t>vi s psihiatrijo ali pravom, kar je dobro</w:t>
      </w:r>
      <w:r w:rsidR="00955446">
        <w:t xml:space="preserve"> opisal </w:t>
      </w:r>
      <w:proofErr w:type="spellStart"/>
      <w:r w:rsidR="00955446">
        <w:t>Grisham</w:t>
      </w:r>
      <w:proofErr w:type="spellEnd"/>
      <w:r w:rsidR="00955446">
        <w:t xml:space="preserve"> v svojem romanu</w:t>
      </w:r>
      <w:r w:rsidR="000B1333">
        <w:t xml:space="preserve"> Čas za ubijanje</w:t>
      </w:r>
      <w:r w:rsidR="00955446">
        <w:t xml:space="preserve">. K zanesljivim rezultatom smo do primera Novič šteli tudi izsledke in zaključke balističnih preiskav, ki se ukvarjajo s sledovi, ki nastanejo kot posledica </w:t>
      </w:r>
      <w:r w:rsidR="000B49C2">
        <w:t>s</w:t>
      </w:r>
      <w:r w:rsidR="00955446">
        <w:t>treljanja.</w:t>
      </w:r>
      <w:r w:rsidR="00835F2E">
        <w:t xml:space="preserve"> </w:t>
      </w:r>
      <w:r w:rsidR="00823BE3">
        <w:t xml:space="preserve">Sedaj pa je Vrhovno sodišče (VS) tudi na tem ozkem strokovnem področju </w:t>
      </w:r>
      <w:r w:rsidR="00F41611">
        <w:t xml:space="preserve">močno podvomilo v forenzične </w:t>
      </w:r>
      <w:r w:rsidR="00823BE3">
        <w:t>dokaze. Upravičeno? Pri spremljanju celotnega primera</w:t>
      </w:r>
      <w:r w:rsidR="00805775">
        <w:t xml:space="preserve"> – obsodilne sodbe na okrožnem sodišču, potrditev sodbe na višjem in na koncu ra</w:t>
      </w:r>
      <w:r w:rsidR="00506A9B">
        <w:t>zveljavljeni obe sodbi na VS,</w:t>
      </w:r>
      <w:r w:rsidR="00805775">
        <w:t xml:space="preserve"> je </w:t>
      </w:r>
      <w:r w:rsidR="00E0287B">
        <w:t xml:space="preserve">tudi </w:t>
      </w:r>
      <w:r w:rsidR="00805775">
        <w:t xml:space="preserve">v javnosti </w:t>
      </w:r>
      <w:r w:rsidR="00506A9B">
        <w:t>nastalo</w:t>
      </w:r>
      <w:r w:rsidR="00805775">
        <w:t xml:space="preserve"> mnenje, da za obsodilno sodbo ni bilo </w:t>
      </w:r>
      <w:r w:rsidR="001D08B1">
        <w:t>dovolj</w:t>
      </w:r>
      <w:r w:rsidR="00863447">
        <w:t xml:space="preserve"> dokazov, kljub</w:t>
      </w:r>
      <w:r w:rsidR="00805775">
        <w:t xml:space="preserve"> nedvomno prisotni</w:t>
      </w:r>
      <w:r w:rsidR="00C318F7">
        <w:t>mi</w:t>
      </w:r>
      <w:r w:rsidR="00805775">
        <w:t xml:space="preserve"> izraziti</w:t>
      </w:r>
      <w:r w:rsidR="00C318F7">
        <w:t>m</w:t>
      </w:r>
      <w:r w:rsidR="009A32D0">
        <w:t>i</w:t>
      </w:r>
      <w:r w:rsidR="00805775">
        <w:t xml:space="preserve"> karakteristični</w:t>
      </w:r>
      <w:r w:rsidR="00C318F7">
        <w:t>mi</w:t>
      </w:r>
      <w:r w:rsidR="00805775">
        <w:t xml:space="preserve"> delci streljanja (t. i. GSR delci</w:t>
      </w:r>
      <w:r w:rsidR="00C318F7">
        <w:t>,</w:t>
      </w:r>
      <w:r w:rsidR="00805775">
        <w:t>) najdeni</w:t>
      </w:r>
      <w:r w:rsidR="00C318F7">
        <w:t>mi</w:t>
      </w:r>
      <w:r w:rsidR="00805775">
        <w:t xml:space="preserve"> na karakterističnih delih telesa obtoženca, značilnih za strelca</w:t>
      </w:r>
      <w:r w:rsidR="00CF1819">
        <w:t xml:space="preserve"> in enake sestave kot v tulcu na kra</w:t>
      </w:r>
      <w:r w:rsidR="00BC4B5C">
        <w:t>ju umora</w:t>
      </w:r>
      <w:r w:rsidR="009A32D0">
        <w:t>,</w:t>
      </w:r>
      <w:r w:rsidR="00BC4B5C">
        <w:t xml:space="preserve"> po sodbi VS niso dokaz?</w:t>
      </w:r>
      <w:r w:rsidR="00CF1819">
        <w:t xml:space="preserve"> Ob tem se lahko vprašamo, </w:t>
      </w:r>
      <w:r w:rsidR="00285DEE">
        <w:t>koliko</w:t>
      </w:r>
      <w:r w:rsidR="00CF1819">
        <w:t xml:space="preserve"> </w:t>
      </w:r>
      <w:r w:rsidR="00BC4B5C">
        <w:t>je</w:t>
      </w:r>
      <w:r w:rsidR="00CF1819">
        <w:t xml:space="preserve"> odločitvi VS </w:t>
      </w:r>
      <w:r w:rsidR="00BC4B5C">
        <w:t xml:space="preserve">botrovalo tudi </w:t>
      </w:r>
      <w:r w:rsidR="007D5570">
        <w:t>slabo</w:t>
      </w:r>
      <w:r w:rsidR="00CF1819">
        <w:t xml:space="preserve"> poznavanje </w:t>
      </w:r>
      <w:proofErr w:type="spellStart"/>
      <w:r w:rsidR="00CF1819">
        <w:t>forenzike</w:t>
      </w:r>
      <w:proofErr w:type="spellEnd"/>
      <w:r w:rsidR="00BC4B5C">
        <w:t>.</w:t>
      </w:r>
      <w:r w:rsidR="00CF1819">
        <w:t xml:space="preserve"> </w:t>
      </w:r>
    </w:p>
    <w:p w:rsidR="003B7D85" w:rsidRDefault="00CF1819" w:rsidP="004901FD">
      <w:pPr>
        <w:spacing w:after="0"/>
        <w:jc w:val="both"/>
      </w:pPr>
      <w:r>
        <w:t xml:space="preserve">GSR analizo delcev streljanja je </w:t>
      </w:r>
      <w:r w:rsidR="006164EA">
        <w:t>opravil</w:t>
      </w:r>
      <w:r>
        <w:t xml:space="preserve"> </w:t>
      </w:r>
      <w:r w:rsidR="00FC7A2D">
        <w:t>Nacionalni forenzični laboratorij (NFL) slovenske policije</w:t>
      </w:r>
      <w:r>
        <w:t xml:space="preserve">, ki je v tistem času že deloval v novo zgrajenih laboratorijih, v katere je država investirala 12 mio evrov, kar predstavlja največjo investicijo v policijo po osamosvojitvi. </w:t>
      </w:r>
      <w:r w:rsidR="00FC7A2D">
        <w:t>Med drugim je bil malo pred omenjenim umorom nabavljen nov detektor iskanja in analiziranj</w:t>
      </w:r>
      <w:r w:rsidR="00741C41">
        <w:t>a</w:t>
      </w:r>
      <w:r w:rsidR="00FC7A2D">
        <w:t xml:space="preserve"> GSR delcev. </w:t>
      </w:r>
      <w:r>
        <w:t xml:space="preserve">Zakaj je to treba posebej poudariti? Zato, ker so bile </w:t>
      </w:r>
      <w:r w:rsidR="00FC7A2D">
        <w:t xml:space="preserve">za NFL </w:t>
      </w:r>
      <w:r>
        <w:t>nabavljene najnovejše aparature, primerljive z najsodobnejšimi for</w:t>
      </w:r>
      <w:r w:rsidR="007B420A">
        <w:t>enzičnimi laboratoriji v Evropi, ki omogočajo odlične raziskave in</w:t>
      </w:r>
      <w:r w:rsidR="006164EA">
        <w:t xml:space="preserve"> večkrat</w:t>
      </w:r>
      <w:r w:rsidR="00FD56D6">
        <w:t xml:space="preserve"> preverjene rezultate</w:t>
      </w:r>
      <w:r w:rsidR="006164EA">
        <w:t xml:space="preserve"> s pozitivno opravljenimi mednarodnimi testi strokovnosti (ki v stroki pomenijo več kot akreditacija). NFL je pričel z urejanjem akreditacije po SIST EN ISO 17025 že kmalu po letu 2000 in prejel prve akreditacijske listine že v letu 2010, vendar je to proces, ki bo še trajal, saj vseh 80 metod, ki jih izvaja NFL </w:t>
      </w:r>
      <w:r w:rsidR="00C318F7">
        <w:t xml:space="preserve">najbrž </w:t>
      </w:r>
      <w:r w:rsidR="006164EA">
        <w:t>nikoli ne bo akreditiranih.</w:t>
      </w:r>
      <w:r w:rsidR="00CE0B05">
        <w:t xml:space="preserve"> Očitek, </w:t>
      </w:r>
      <w:r w:rsidR="00FD56D6">
        <w:t xml:space="preserve"> da v času izdelave mnenja v primeru Novič </w:t>
      </w:r>
      <w:r w:rsidR="001D08B1">
        <w:t xml:space="preserve">NFL </w:t>
      </w:r>
      <w:r w:rsidR="00FD56D6">
        <w:t xml:space="preserve">ni bil akreditiran za GSR analize je zavajanje javnosti, saj imajo akreditirana in </w:t>
      </w:r>
      <w:proofErr w:type="spellStart"/>
      <w:r w:rsidR="00FD56D6">
        <w:t>neakreditirana</w:t>
      </w:r>
      <w:proofErr w:type="spellEnd"/>
      <w:r w:rsidR="00FD56D6">
        <w:t xml:space="preserve"> mnenja </w:t>
      </w:r>
      <w:r w:rsidR="00C32C62">
        <w:t xml:space="preserve">lahko </w:t>
      </w:r>
      <w:r w:rsidR="00FD56D6">
        <w:t>popolnoma enako težo</w:t>
      </w:r>
      <w:r w:rsidR="006164EA">
        <w:t xml:space="preserve"> in dokazno vrednost</w:t>
      </w:r>
      <w:r w:rsidR="001D08B1">
        <w:t>. Dejstvo je, da</w:t>
      </w:r>
      <w:r w:rsidR="00FD56D6">
        <w:t xml:space="preserve"> GSR metoda </w:t>
      </w:r>
      <w:r w:rsidR="001D08B1">
        <w:t xml:space="preserve"> temelji na izsledkih in priporočilih delovne skupine pri ENFSI</w:t>
      </w:r>
      <w:r w:rsidR="00CD140E">
        <w:t xml:space="preserve"> (Evropska mreža inštitutov za forenzične znanosti, ustanovljena 1995 leta z namenom izboljšanja medsebojne izmenjave informacij na področju forenzičnih znanosti) in </w:t>
      </w:r>
      <w:r w:rsidR="00C370CE">
        <w:t>se v N</w:t>
      </w:r>
      <w:r w:rsidR="00CD140E">
        <w:t>FL uspešno</w:t>
      </w:r>
      <w:r w:rsidR="00C370CE">
        <w:t xml:space="preserve"> izvaja že več kot 20 let. Metodo je</w:t>
      </w:r>
      <w:r w:rsidR="00FD56D6">
        <w:t xml:space="preserve"> </w:t>
      </w:r>
      <w:r w:rsidR="00741C41">
        <w:t xml:space="preserve">v zgodnjih 90-tih letih </w:t>
      </w:r>
      <w:r w:rsidR="00FD56D6">
        <w:t>uvedel doktor kemije, ki je pred prihodom v NFL delal na Inštitutu J</w:t>
      </w:r>
      <w:r w:rsidR="00CD140E">
        <w:t>ožef</w:t>
      </w:r>
      <w:r w:rsidR="00FD56D6">
        <w:t xml:space="preserve"> Štefan.</w:t>
      </w:r>
    </w:p>
    <w:p w:rsidR="00080643" w:rsidRPr="00080643" w:rsidRDefault="00080643" w:rsidP="004901FD">
      <w:pPr>
        <w:spacing w:after="0"/>
        <w:jc w:val="both"/>
        <w:rPr>
          <w:b/>
        </w:rPr>
      </w:pPr>
      <w:r>
        <w:rPr>
          <w:b/>
        </w:rPr>
        <w:t>Plačljiva mnenja</w:t>
      </w:r>
    </w:p>
    <w:p w:rsidR="008B7B4A" w:rsidRDefault="003B7D85" w:rsidP="004901FD">
      <w:pPr>
        <w:spacing w:after="0"/>
        <w:jc w:val="both"/>
        <w:rPr>
          <w:color w:val="000000"/>
        </w:rPr>
      </w:pPr>
      <w:r>
        <w:t xml:space="preserve">Če </w:t>
      </w:r>
      <w:r w:rsidR="00F304D3">
        <w:t xml:space="preserve">sta </w:t>
      </w:r>
      <w:r>
        <w:t xml:space="preserve">prvo in drugo stopenjsko sodišče </w:t>
      </w:r>
      <w:r w:rsidR="00741C41">
        <w:t>v svojih sodbah večinoma sledili</w:t>
      </w:r>
      <w:r>
        <w:t xml:space="preserve"> forenzičnim dokazom, jih Vrhovno postavi po</w:t>
      </w:r>
      <w:r w:rsidR="005B13E7">
        <w:t>d vprašaj.</w:t>
      </w:r>
      <w:r>
        <w:t xml:space="preserve"> Dr. Darko Maver</w:t>
      </w:r>
      <w:r w:rsidR="00B5097E">
        <w:t>,</w:t>
      </w:r>
      <w:r>
        <w:t xml:space="preserve"> dolgoletni preda</w:t>
      </w:r>
      <w:r w:rsidR="00B17F18">
        <w:t>vatelj Kriminalistike na Pravni fakulteti</w:t>
      </w:r>
      <w:r>
        <w:t xml:space="preserve"> in na Fakulteti za varnostne vede</w:t>
      </w:r>
      <w:r w:rsidR="00B5097E">
        <w:t>,</w:t>
      </w:r>
      <w:r>
        <w:t xml:space="preserve">  v svoji knjigi Kriminalistika (2004) obrazloži, kaj je forenzična balistika in kdo je lahko strokovnjak za to področje: »Pri obravnavanju kaznivih dejanj, kjer je bilo uporabljeno strelno orožje, je običajno najdenih in zavarovanih veliko sledi ter opravljenih več balističnih, bioloških, sodnomedicinskih in drugih forenzičnih preiskav. V kazenskem spisu je veliko parcialnih analiz in izsledkov, ki pa običajno niso povezani v neko celoto in so kot takšni lahko za sodnika nepomembni. Na takšna vprašanja lahko odgovori balistična rekonstrukcija, ki jo lahko naredi le strokovnjak, ki ima najmanj 10-letne izkušnje na področju fizikalnih preiskav, ki pozna poleg vrednosti posameznega fizikalnega forenzičnega dokaza (kot so poznavanje orožja, notranja, zunanja balistika in balistika cilja, določanje strelne razdalje, GSR analize, identifikacija orožja po sledeh na tulcih itd</w:t>
      </w:r>
      <w:r w:rsidR="005B13E7">
        <w:t>.</w:t>
      </w:r>
      <w:r>
        <w:t xml:space="preserve">) tudi </w:t>
      </w:r>
      <w:r w:rsidR="00083C49">
        <w:t xml:space="preserve">vrednost drugih materialnih dokazov (kri, </w:t>
      </w:r>
      <w:proofErr w:type="spellStart"/>
      <w:r w:rsidR="00083C49">
        <w:t>mikrosledi</w:t>
      </w:r>
      <w:proofErr w:type="spellEnd"/>
      <w:r w:rsidR="00083C49">
        <w:t>, vlakna…)«</w:t>
      </w:r>
      <w:r w:rsidR="007D12EB">
        <w:t>.</w:t>
      </w:r>
      <w:r w:rsidR="00772F76" w:rsidRPr="00772F76">
        <w:rPr>
          <w:color w:val="000000"/>
        </w:rPr>
        <w:t xml:space="preserve"> </w:t>
      </w:r>
    </w:p>
    <w:p w:rsidR="00080643" w:rsidRPr="00772F76" w:rsidRDefault="00772F76" w:rsidP="004901FD">
      <w:pPr>
        <w:spacing w:after="0"/>
        <w:jc w:val="both"/>
        <w:rPr>
          <w:color w:val="000000"/>
        </w:rPr>
      </w:pPr>
      <w:r>
        <w:rPr>
          <w:color w:val="000000"/>
        </w:rPr>
        <w:lastRenderedPageBreak/>
        <w:t xml:space="preserve">Maver je preprosto povedal, da šaha ne moreš igrati, če ne poznaš figur. </w:t>
      </w:r>
      <w:r w:rsidR="008B7B4A">
        <w:rPr>
          <w:color w:val="000000"/>
        </w:rPr>
        <w:t>Sodni i</w:t>
      </w:r>
      <w:r w:rsidR="008B7B4A">
        <w:t>zvedenec</w:t>
      </w:r>
      <w:r w:rsidR="00083C49">
        <w:t xml:space="preserve">, ki ga je določil že preiskovalni sodnik, ni strokovnjak za </w:t>
      </w:r>
      <w:r w:rsidR="00DD35A9">
        <w:t>a</w:t>
      </w:r>
      <w:r w:rsidR="00083C49">
        <w:t>nalizo GSR delcev, kar j</w:t>
      </w:r>
      <w:r w:rsidR="00DD35A9">
        <w:t>e vseskozi poudarjal na sodišču</w:t>
      </w:r>
      <w:r w:rsidR="000F1DEF">
        <w:t xml:space="preserve">, je pa strokovnjak za rekonstrukcijo streljanja in prav to mnenje je najbolj </w:t>
      </w:r>
      <w:r w:rsidR="008B7B4A">
        <w:t>obremenilno za obtoženca. Izvedenec</w:t>
      </w:r>
      <w:r w:rsidR="000F1DEF">
        <w:t xml:space="preserve"> je več kot 20 let delal balistične preiskave in je sodno zapriseženi izvedenec za vsa področja fizikalnih preiskav že od leta 1994, kar je znano tudi vsem sodiščem. VS pa po dokazni vrednosti enači obremenilno izvedensko mnenje slovenskega izvedenca z nekimi strokovnimi</w:t>
      </w:r>
      <w:r w:rsidR="008B7B4A">
        <w:t>(?)</w:t>
      </w:r>
      <w:r w:rsidR="000F1DEF">
        <w:t xml:space="preserve"> plačljivimi mnenji obrambe. Tako enači izvedensko mnenje</w:t>
      </w:r>
      <w:r w:rsidR="00D4168D">
        <w:t xml:space="preserve"> </w:t>
      </w:r>
      <w:r w:rsidR="008B7B4A">
        <w:t>sodnega izvedenca</w:t>
      </w:r>
      <w:r w:rsidR="00D4168D">
        <w:t xml:space="preserve"> z mnenjem nek</w:t>
      </w:r>
      <w:r w:rsidR="000F1DEF">
        <w:t>ega doktorja kemije iz Slovenije, kateremu je obramba (ne sodišče!) poslala v presojo samo mnenj</w:t>
      </w:r>
      <w:r w:rsidR="008B7B4A">
        <w:t>e izvedenca</w:t>
      </w:r>
      <w:r w:rsidR="00D4168D">
        <w:t>, ne pa celotnih podatkov iz kazenskega spisa</w:t>
      </w:r>
      <w:r w:rsidR="00A02767">
        <w:t xml:space="preserve"> (ob tem bodimo še enkra</w:t>
      </w:r>
      <w:r w:rsidR="008B7B4A">
        <w:t>t pozorni na učbenik dr. Mavra).</w:t>
      </w:r>
      <w:r w:rsidR="00A02767">
        <w:t xml:space="preserve"> </w:t>
      </w:r>
      <w:r w:rsidR="008B7B4A">
        <w:t>N</w:t>
      </w:r>
      <w:r w:rsidR="00A02767">
        <w:t>a podla</w:t>
      </w:r>
      <w:r w:rsidR="008B7B4A">
        <w:t>gi pomanjkljive dokumentacije in</w:t>
      </w:r>
      <w:r w:rsidR="00A02767">
        <w:t xml:space="preserve"> zgolj na podlagi raznih člankov iz interneta </w:t>
      </w:r>
      <w:r w:rsidR="008B7B4A">
        <w:t xml:space="preserve">je nato </w:t>
      </w:r>
      <w:r w:rsidR="00A02767">
        <w:t xml:space="preserve">negiral </w:t>
      </w:r>
      <w:r w:rsidR="008B7B4A">
        <w:t>sodnega izvedenca</w:t>
      </w:r>
      <w:r w:rsidR="00A02767">
        <w:t xml:space="preserve"> in ugotovitve NFL, ob tem, da se je ta oseba s problematiko GSR delcev začela ukvarjati šele takrat, ko jo je angažirala obramba!? Za VS pa je bilo dovolj, da </w:t>
      </w:r>
      <w:r w:rsidR="008C696E">
        <w:t xml:space="preserve">je </w:t>
      </w:r>
      <w:r w:rsidR="00A02767">
        <w:t>podvomi</w:t>
      </w:r>
      <w:r w:rsidR="008C696E">
        <w:t>lo</w:t>
      </w:r>
      <w:r w:rsidR="00A02767">
        <w:t xml:space="preserve"> v rezultate slovenske </w:t>
      </w:r>
      <w:proofErr w:type="spellStart"/>
      <w:r w:rsidR="00A02767">
        <w:t>forenzike</w:t>
      </w:r>
      <w:proofErr w:type="spellEnd"/>
      <w:r w:rsidR="00A02767">
        <w:t>.</w:t>
      </w:r>
      <w:r w:rsidR="000F1DEF">
        <w:t xml:space="preserve"> </w:t>
      </w:r>
    </w:p>
    <w:p w:rsidR="007D12EB" w:rsidRDefault="00E96437" w:rsidP="004901FD">
      <w:pPr>
        <w:spacing w:after="0"/>
        <w:jc w:val="both"/>
      </w:pPr>
      <w:r>
        <w:t xml:space="preserve">VS prav tako po dokazni vrednosti nerazumljivo enači obremenilno izvedensko mnenje </w:t>
      </w:r>
      <w:r w:rsidR="004C7DD2">
        <w:t xml:space="preserve">s plačljivim mnenjem hrvaškega </w:t>
      </w:r>
      <w:r>
        <w:t>strokovnjaka, ki mu je Novičeva obramba</w:t>
      </w:r>
      <w:r w:rsidR="00E022D2">
        <w:t xml:space="preserve">, enako kot v prejšnjem primeru, poslala v presojo le izvedensko mnenje </w:t>
      </w:r>
      <w:r w:rsidR="00B5097E">
        <w:t xml:space="preserve">sodnega </w:t>
      </w:r>
      <w:r w:rsidR="008B7B4A">
        <w:t>izvedenca</w:t>
      </w:r>
      <w:r w:rsidR="00943EF3">
        <w:t xml:space="preserve">, ne pa tudi drugih relevantnih podatkov iz kazenskega spisa. Omenjeni strokovnjak je negiral identifikacijo GSR delcev, ki jih je ugotovil NFL, in zaključke </w:t>
      </w:r>
      <w:r w:rsidR="008B7B4A">
        <w:t xml:space="preserve">sodnega izvedenca. </w:t>
      </w:r>
      <w:r w:rsidR="00912D64">
        <w:t>Iz</w:t>
      </w:r>
      <w:r w:rsidR="00943EF3">
        <w:t xml:space="preserve"> </w:t>
      </w:r>
      <w:r w:rsidR="00AF2CAD">
        <w:t>podatkov</w:t>
      </w:r>
      <w:r w:rsidR="00912D64">
        <w:t xml:space="preserve"> kazenskega spisa</w:t>
      </w:r>
      <w:r w:rsidR="00943EF3">
        <w:t xml:space="preserve"> je </w:t>
      </w:r>
      <w:r w:rsidR="00912D64">
        <w:t>razvidno</w:t>
      </w:r>
      <w:r w:rsidR="00943EF3">
        <w:t>, da je hrvaški izvedenec sicer</w:t>
      </w:r>
      <w:r w:rsidR="00912D64">
        <w:t xml:space="preserve"> krajši čas</w:t>
      </w:r>
      <w:r w:rsidR="00943EF3">
        <w:t xml:space="preserve"> delal v hrvaškem forenzičnem laboratoriju, vendar ni uspel implementirati GSR analiz z elektronskim </w:t>
      </w:r>
      <w:proofErr w:type="spellStart"/>
      <w:r w:rsidR="00943EF3">
        <w:t>rasterskim</w:t>
      </w:r>
      <w:proofErr w:type="spellEnd"/>
      <w:r w:rsidR="00943EF3">
        <w:t xml:space="preserve"> mikroskopom; medtem ko NFL take preiskave in analize opravlja že </w:t>
      </w:r>
      <w:r w:rsidR="00F64278">
        <w:t>več kot 20</w:t>
      </w:r>
      <w:r w:rsidR="00943EF3">
        <w:t xml:space="preserve"> let. Ampak, vse to je bilo dovolj, da so vrhovni sodniki podvomili v rezultate slovenske </w:t>
      </w:r>
      <w:proofErr w:type="spellStart"/>
      <w:r w:rsidR="00943EF3">
        <w:t>forenzike</w:t>
      </w:r>
      <w:proofErr w:type="spellEnd"/>
      <w:r w:rsidR="00943EF3">
        <w:t>.</w:t>
      </w:r>
    </w:p>
    <w:p w:rsidR="008A470F" w:rsidRDefault="007D12EB" w:rsidP="008A470F">
      <w:pPr>
        <w:spacing w:after="0"/>
        <w:jc w:val="both"/>
        <w:rPr>
          <w:color w:val="000000"/>
        </w:rPr>
      </w:pPr>
      <w:r>
        <w:t xml:space="preserve">VS vrednoti tudi </w:t>
      </w:r>
      <w:r w:rsidR="00B84B81">
        <w:t xml:space="preserve">mnenje </w:t>
      </w:r>
      <w:r>
        <w:t>nemšk</w:t>
      </w:r>
      <w:r w:rsidR="00B84B81">
        <w:t>ega izvedenca</w:t>
      </w:r>
      <w:r>
        <w:t xml:space="preserve"> iz Deželnega kriminalističnega urada Bavarske, pri tem pa ne pojasni, </w:t>
      </w:r>
      <w:r w:rsidR="008F76E9">
        <w:t>da je</w:t>
      </w:r>
      <w:r w:rsidR="00B84B81">
        <w:t xml:space="preserve"> v popolnosti potrdil</w:t>
      </w:r>
      <w:r>
        <w:t xml:space="preserve"> GSR analizo našega NFL, da so na obtožencu najdene karakteristične sledi streljanja enake sestave kot v najdenem tulcu na kraju umora. Sodišče tudi poprepro</w:t>
      </w:r>
      <w:r w:rsidR="00F64278">
        <w:t xml:space="preserve">ščeno enači </w:t>
      </w:r>
      <w:r w:rsidR="0065221C">
        <w:t xml:space="preserve">na več straneh obrazloženo </w:t>
      </w:r>
      <w:r w:rsidR="00F64278">
        <w:t>obremenil</w:t>
      </w:r>
      <w:r>
        <w:t xml:space="preserve">no izvedensko mnenje </w:t>
      </w:r>
      <w:r w:rsidR="00B84B81">
        <w:t xml:space="preserve">slovenskega sodnega izvedenca </w:t>
      </w:r>
      <w:r>
        <w:t xml:space="preserve">z zaključkom </w:t>
      </w:r>
      <w:r w:rsidR="00B77DD0">
        <w:t xml:space="preserve">v obliki </w:t>
      </w:r>
      <w:r>
        <w:t>enega stavka, ki ga uporabi nemški izvedenec in sicer: (citat</w:t>
      </w:r>
      <w:r w:rsidR="00F64278">
        <w:t>-sodni prevod</w:t>
      </w:r>
      <w:r>
        <w:t>) »Gledano celovito, iz predloženega materiala sledi in dokumentacije ni mogoče ne potrditi ne izključiti, da bi bil obdolženec streljal</w:t>
      </w:r>
      <w:r w:rsidR="0065221C">
        <w:t>.</w:t>
      </w:r>
      <w:r>
        <w:t>« Dejstvo pa je, da se omenjeni nemški strokovnjak ne ukvarja z balistično rekonstrukcijo, le delno pokriva forenzično balistiko, ne pozna več stopenjske</w:t>
      </w:r>
      <w:r w:rsidR="002659D9">
        <w:t xml:space="preserve"> </w:t>
      </w:r>
      <w:r w:rsidR="0065221C">
        <w:t xml:space="preserve"> </w:t>
      </w:r>
      <w:r w:rsidR="00B84B81">
        <w:t>(</w:t>
      </w:r>
      <w:r w:rsidR="0065221C">
        <w:t>pet ali sedem stopenjske</w:t>
      </w:r>
      <w:r w:rsidR="00B84B81">
        <w:t>)</w:t>
      </w:r>
      <w:r w:rsidR="0065221C">
        <w:t xml:space="preserve"> </w:t>
      </w:r>
      <w:r w:rsidR="002659D9">
        <w:t>mednarodno priznane dokazne lestvice</w:t>
      </w:r>
      <w:r w:rsidR="0065221C">
        <w:t xml:space="preserve"> za podajanje verjetnosti in rezultatov tovrstnih preiskav. Uporablja le tri s</w:t>
      </w:r>
      <w:r w:rsidR="00B84B81">
        <w:t>t</w:t>
      </w:r>
      <w:r w:rsidR="0065221C">
        <w:t>openjsko lestvico, ki jo je NFL (pa tudi večina evropskih forenzičnih laboratorijev) nehal uporabljati pred 20 leti po razvpitem primeru štirikratnega umora v Tekačevem – pri analizi obuval.</w:t>
      </w:r>
      <w:r w:rsidR="002659D9">
        <w:t xml:space="preserve"> </w:t>
      </w:r>
      <w:r w:rsidR="00473FB6">
        <w:t>V</w:t>
      </w:r>
      <w:r w:rsidR="00B84B81">
        <w:t xml:space="preserve"> kazenskem spisu </w:t>
      </w:r>
      <w:r w:rsidR="002659D9">
        <w:t xml:space="preserve">je vse to argumentirano navedeno. Za sodnike pa je bilo očitno dovolj, da </w:t>
      </w:r>
      <w:r w:rsidR="00DA0669">
        <w:t>uporabijo</w:t>
      </w:r>
      <w:r w:rsidR="002659D9">
        <w:t xml:space="preserve"> znano pravno načelo »in </w:t>
      </w:r>
      <w:proofErr w:type="spellStart"/>
      <w:r w:rsidR="002659D9">
        <w:t>dubio</w:t>
      </w:r>
      <w:proofErr w:type="spellEnd"/>
      <w:r w:rsidR="002659D9">
        <w:t xml:space="preserve"> pro </w:t>
      </w:r>
      <w:proofErr w:type="spellStart"/>
      <w:r w:rsidR="002659D9">
        <w:t>reo</w:t>
      </w:r>
      <w:proofErr w:type="spellEnd"/>
      <w:r w:rsidR="002659D9">
        <w:t>« (v dvomu sodišče sodi v korist obtoženca) in popolnoma podvomi</w:t>
      </w:r>
      <w:r w:rsidR="00DA0669">
        <w:t>jo</w:t>
      </w:r>
      <w:r w:rsidR="002659D9">
        <w:t xml:space="preserve"> v rezultate dolgoletno razvijajoče se slovenske </w:t>
      </w:r>
      <w:proofErr w:type="spellStart"/>
      <w:r w:rsidR="002659D9">
        <w:t>forenzike</w:t>
      </w:r>
      <w:proofErr w:type="spellEnd"/>
      <w:r w:rsidR="002659D9">
        <w:t>, katerih zaključki so v primeru Novič vsestransko obrazloženi in utemeljeni.</w:t>
      </w:r>
      <w:r w:rsidR="008A470F">
        <w:t xml:space="preserve"> </w:t>
      </w:r>
      <w:r w:rsidR="00CD7C3E">
        <w:t xml:space="preserve">Bistvo pa bi tudi v tej zadevi zadel </w:t>
      </w:r>
      <w:proofErr w:type="spellStart"/>
      <w:r w:rsidR="00CD7C3E">
        <w:t>Kirstov</w:t>
      </w:r>
      <w:proofErr w:type="spellEnd"/>
      <w:r w:rsidR="00CD7C3E">
        <w:t xml:space="preserve"> literarni lik odvetnik </w:t>
      </w:r>
      <w:proofErr w:type="spellStart"/>
      <w:r w:rsidR="00CD7C3E">
        <w:t>Messer</w:t>
      </w:r>
      <w:proofErr w:type="spellEnd"/>
      <w:r w:rsidR="00CD7C3E">
        <w:t>, ki je kriminalistu Kellerju takole dejal: »Kdo neki v našem poslu zares ve, kaj sta pravica in pravičnost? Vedno se najde kak izvedenec, ki lahko prikaže nesmiselnost vsake teorije. S tistim, kar ostane, potem opravijo spretni odvetniki.«</w:t>
      </w:r>
      <w:r w:rsidR="00BB73A4">
        <w:t xml:space="preserve"> </w:t>
      </w:r>
    </w:p>
    <w:p w:rsidR="00767CBD" w:rsidRDefault="00BB73A4" w:rsidP="004901FD">
      <w:pPr>
        <w:spacing w:after="0"/>
        <w:jc w:val="both"/>
      </w:pPr>
      <w:r>
        <w:rPr>
          <w:b/>
        </w:rPr>
        <w:t>Nedostojne povezave</w:t>
      </w:r>
      <w:r w:rsidR="00767CBD">
        <w:rPr>
          <w:b/>
        </w:rPr>
        <w:t xml:space="preserve"> </w:t>
      </w:r>
    </w:p>
    <w:p w:rsidR="0065221C" w:rsidRDefault="00C139B3" w:rsidP="004901FD">
      <w:pPr>
        <w:spacing w:after="0"/>
        <w:jc w:val="both"/>
      </w:pPr>
      <w:r>
        <w:t>Iz sodbe VS, s katero so sojenje vrnili nazaj na okrožno sodišče</w:t>
      </w:r>
      <w:r w:rsidR="00EF0CD2">
        <w:t xml:space="preserve"> pred drugim senatom in z novim</w:t>
      </w:r>
      <w:r>
        <w:t xml:space="preserve"> iz</w:t>
      </w:r>
      <w:r w:rsidR="00FB0DB8">
        <w:t>vedencem</w:t>
      </w:r>
      <w:r w:rsidR="00EF0CD2">
        <w:t xml:space="preserve"> balistične</w:t>
      </w:r>
      <w:r w:rsidR="00440E38">
        <w:t xml:space="preserve"> </w:t>
      </w:r>
      <w:r w:rsidR="00B10BDB">
        <w:t xml:space="preserve">in kemijske </w:t>
      </w:r>
      <w:r w:rsidR="00440E38">
        <w:t>stroke, je razvidno, da bo treba</w:t>
      </w:r>
      <w:r>
        <w:t xml:space="preserve"> </w:t>
      </w:r>
      <w:r w:rsidR="00440E38">
        <w:t>p</w:t>
      </w:r>
      <w:r w:rsidR="00EF0CD2">
        <w:t>onovno r</w:t>
      </w:r>
      <w:r>
        <w:t xml:space="preserve">azčistiti samo eno </w:t>
      </w:r>
      <w:r w:rsidR="00FB0DB8">
        <w:t>bistveno</w:t>
      </w:r>
      <w:r>
        <w:t xml:space="preserve"> vprašanje: ali se lahko GSR delci ohranijo </w:t>
      </w:r>
      <w:r w:rsidR="00B52095">
        <w:t xml:space="preserve">na </w:t>
      </w:r>
      <w:r w:rsidR="0065221C">
        <w:t>nošenem oblačilu več kot eno leto po streljanju na strelišču</w:t>
      </w:r>
      <w:r w:rsidR="00E27A86">
        <w:t xml:space="preserve"> (kot trdi obramba)</w:t>
      </w:r>
      <w:r w:rsidR="0065221C">
        <w:t xml:space="preserve">, </w:t>
      </w:r>
      <w:r w:rsidR="00440E38">
        <w:t xml:space="preserve">in ali </w:t>
      </w:r>
      <w:r w:rsidR="0065221C">
        <w:t>se prav na dan zavarovanja GSR sledi s strani policije delci prenesejo na karakterističen del obeh rok in las obtoženega in to prav tisti karakteristični delci, ki so enake sestave kot v tulcu, najdene</w:t>
      </w:r>
      <w:r w:rsidR="00D11BC0">
        <w:t>m na kraju umora?</w:t>
      </w:r>
      <w:r w:rsidR="0065221C">
        <w:t xml:space="preserve"> </w:t>
      </w:r>
    </w:p>
    <w:p w:rsidR="0084149C" w:rsidRDefault="00C35D92" w:rsidP="004901FD">
      <w:pPr>
        <w:spacing w:after="0"/>
        <w:jc w:val="both"/>
      </w:pPr>
      <w:r>
        <w:t xml:space="preserve">Žal se vedno pogosteje namiguje, da tudi naše pravosodje </w:t>
      </w:r>
      <w:r w:rsidR="0061749C">
        <w:t xml:space="preserve">v posameznih primerih </w:t>
      </w:r>
      <w:r>
        <w:t xml:space="preserve">ni imuno na politiko, njene </w:t>
      </w:r>
      <w:r w:rsidR="0061749C">
        <w:t>interese in pritiske.</w:t>
      </w:r>
      <w:r w:rsidR="00FB0DB8">
        <w:t xml:space="preserve"> </w:t>
      </w:r>
      <w:r w:rsidR="00AE7DB4">
        <w:t>Na</w:t>
      </w:r>
      <w:r w:rsidR="00EF0CD2">
        <w:t xml:space="preserve"> tem sojenju</w:t>
      </w:r>
      <w:r>
        <w:t xml:space="preserve"> smo lahko videli pristaše SDS, k</w:t>
      </w:r>
      <w:r w:rsidR="00EF0CD2">
        <w:t>i so s transparenti</w:t>
      </w:r>
      <w:r w:rsidR="00D11BC0">
        <w:t xml:space="preserve"> spremljali </w:t>
      </w:r>
      <w:r w:rsidR="00B53C98">
        <w:lastRenderedPageBreak/>
        <w:t>sojenje</w:t>
      </w:r>
      <w:r w:rsidR="00D11BC0">
        <w:t xml:space="preserve"> </w:t>
      </w:r>
      <w:r>
        <w:t xml:space="preserve">in </w:t>
      </w:r>
      <w:r w:rsidR="00D11BC0">
        <w:t xml:space="preserve">z </w:t>
      </w:r>
      <w:r>
        <w:t>glasnim ploskanjem občasno hudo motili sodni proces proti Milku Noviču, tud</w:t>
      </w:r>
      <w:r w:rsidR="00BD0021">
        <w:t xml:space="preserve">i pristašu SDS. </w:t>
      </w:r>
      <w:r w:rsidR="0061749C">
        <w:t>O politični uravnoteženosti Ustavnega sodišča že dolgo potekajo razprave, k</w:t>
      </w:r>
      <w:r w:rsidR="00BD0021">
        <w:t>akšna pa je »politična uravnoteženost« Vrhovnega sodišča pa je poznavalcem tudi znano. Znano je tudi, da so Novičevi odvetniki k obrambi pritegnili celo eno od vrhovnih državnih tožilk</w:t>
      </w:r>
      <w:r>
        <w:t>, ki je</w:t>
      </w:r>
      <w:r w:rsidR="00BD0021">
        <w:t xml:space="preserve"> prav tako vneta </w:t>
      </w:r>
      <w:proofErr w:type="spellStart"/>
      <w:r w:rsidR="00BD0021">
        <w:t>pristašica</w:t>
      </w:r>
      <w:proofErr w:type="spellEnd"/>
      <w:r w:rsidR="00BD0021">
        <w:t xml:space="preserve"> SDS?! </w:t>
      </w:r>
      <w:r w:rsidR="00FB0DB8">
        <w:t>Normalno</w:t>
      </w:r>
      <w:r w:rsidR="0061749C">
        <w:t xml:space="preserve"> je, da odvetniki</w:t>
      </w:r>
      <w:r w:rsidR="00BD0021">
        <w:t xml:space="preserve"> za svojega klienta </w:t>
      </w:r>
      <w:r w:rsidR="0061749C">
        <w:t xml:space="preserve">iščejo </w:t>
      </w:r>
      <w:r w:rsidR="00BD0021">
        <w:t xml:space="preserve">različne možnosti obrambe, </w:t>
      </w:r>
      <w:r w:rsidR="008F11DF">
        <w:t>zelo</w:t>
      </w:r>
      <w:r w:rsidR="00BD0021">
        <w:t xml:space="preserve"> nenavadno pa je, da vrhovna tožilka </w:t>
      </w:r>
      <w:r w:rsidR="00CA55C1">
        <w:t xml:space="preserve">za potrebe obrambe </w:t>
      </w:r>
      <w:r w:rsidR="00BD0021">
        <w:t xml:space="preserve">angažira </w:t>
      </w:r>
      <w:r w:rsidR="008F11DF">
        <w:t xml:space="preserve">nekega </w:t>
      </w:r>
      <w:r w:rsidR="00BD0021">
        <w:t>upokojenega uslužbenca NFL, da bi z njegovo pomo</w:t>
      </w:r>
      <w:r w:rsidR="00D11BC0">
        <w:t xml:space="preserve">čjo </w:t>
      </w:r>
      <w:r w:rsidR="00CA55C1">
        <w:t>odvetniki</w:t>
      </w:r>
      <w:r w:rsidR="00D11BC0">
        <w:t xml:space="preserve"> </w:t>
      </w:r>
      <w:r w:rsidR="00CA55C1">
        <w:t>rušili</w:t>
      </w:r>
      <w:r w:rsidR="00D11BC0">
        <w:t xml:space="preserve"> izvedensko m</w:t>
      </w:r>
      <w:r w:rsidR="00BD0021">
        <w:t>nenje zapriseženega sodnega izvedenca</w:t>
      </w:r>
      <w:r w:rsidR="00B53C98">
        <w:t xml:space="preserve"> in konec koncev obtožnico svoje kolegice</w:t>
      </w:r>
      <w:r w:rsidR="00BD0021">
        <w:t>!?</w:t>
      </w:r>
      <w:r>
        <w:t xml:space="preserve"> </w:t>
      </w:r>
      <w:r w:rsidR="00E8553F">
        <w:t xml:space="preserve"> </w:t>
      </w:r>
      <w:r w:rsidR="0084149C">
        <w:t xml:space="preserve"> </w:t>
      </w:r>
      <w:r w:rsidR="00D60AB8">
        <w:t xml:space="preserve">    </w:t>
      </w:r>
    </w:p>
    <w:p w:rsidR="0035199C" w:rsidRPr="0035199C" w:rsidRDefault="00C35D92" w:rsidP="0035199C">
      <w:pPr>
        <w:spacing w:after="0"/>
        <w:jc w:val="both"/>
      </w:pPr>
      <w:r w:rsidRPr="00784DCD">
        <w:rPr>
          <w:rFonts w:ascii="Calibri" w:eastAsia="Times New Roman" w:hAnsi="Calibri" w:cs="Calibri"/>
          <w:bCs/>
          <w:lang w:eastAsia="sl-SI"/>
        </w:rPr>
        <w:t xml:space="preserve">Politika pri sojenju nima kaj početi. V pravosodju bi </w:t>
      </w:r>
      <w:r w:rsidR="00784DCD" w:rsidRPr="00784DCD">
        <w:rPr>
          <w:rFonts w:ascii="Calibri" w:eastAsia="Times New Roman" w:hAnsi="Calibri" w:cs="Calibri"/>
          <w:bCs/>
          <w:lang w:eastAsia="sl-SI"/>
        </w:rPr>
        <w:t xml:space="preserve">se </w:t>
      </w:r>
      <w:r w:rsidRPr="00784DCD">
        <w:rPr>
          <w:rFonts w:ascii="Calibri" w:eastAsia="Times New Roman" w:hAnsi="Calibri" w:cs="Calibri"/>
          <w:bCs/>
          <w:lang w:eastAsia="sl-SI"/>
        </w:rPr>
        <w:t xml:space="preserve">morali </w:t>
      </w:r>
      <w:r w:rsidR="00784DCD" w:rsidRPr="00784DCD">
        <w:rPr>
          <w:rFonts w:ascii="Calibri" w:eastAsia="Times New Roman" w:hAnsi="Calibri" w:cs="Calibri"/>
          <w:bCs/>
          <w:lang w:eastAsia="sl-SI"/>
        </w:rPr>
        <w:t>držati besed</w:t>
      </w:r>
      <w:r w:rsidRPr="00784DCD">
        <w:rPr>
          <w:rFonts w:ascii="Calibri" w:eastAsia="Times New Roman" w:hAnsi="Calibri" w:cs="Calibri"/>
          <w:bCs/>
          <w:lang w:eastAsia="sl-SI"/>
        </w:rPr>
        <w:t xml:space="preserve"> belgijskega tožilca v filmu Razsodba, ko je rekel: »</w:t>
      </w:r>
      <w:r w:rsidRPr="00784DCD">
        <w:rPr>
          <w:rFonts w:ascii="Calibri" w:hAnsi="Calibri" w:cs="Calibri"/>
          <w:color w:val="000000"/>
        </w:rPr>
        <w:t xml:space="preserve">Gre za to, da je posameznik ubil posameznika. Le to šteje. Vse drugo je politika in navadno sranje. Ljudje vedno godrnjajo: nad financiranjem princa </w:t>
      </w:r>
      <w:proofErr w:type="spellStart"/>
      <w:r w:rsidRPr="00784DCD">
        <w:rPr>
          <w:rFonts w:ascii="Calibri" w:hAnsi="Calibri" w:cs="Calibri"/>
          <w:color w:val="000000"/>
        </w:rPr>
        <w:t>Laurenta</w:t>
      </w:r>
      <w:proofErr w:type="spellEnd"/>
      <w:r w:rsidRPr="00784DCD">
        <w:rPr>
          <w:rFonts w:ascii="Calibri" w:hAnsi="Calibri" w:cs="Calibri"/>
          <w:color w:val="000000"/>
        </w:rPr>
        <w:t xml:space="preserve">, ker si na </w:t>
      </w:r>
      <w:proofErr w:type="spellStart"/>
      <w:r w:rsidRPr="00784DCD">
        <w:rPr>
          <w:rFonts w:ascii="Calibri" w:hAnsi="Calibri" w:cs="Calibri"/>
          <w:color w:val="000000"/>
        </w:rPr>
        <w:t>Evroviziji</w:t>
      </w:r>
      <w:proofErr w:type="spellEnd"/>
      <w:r w:rsidRPr="00784DCD">
        <w:rPr>
          <w:rFonts w:ascii="Calibri" w:hAnsi="Calibri" w:cs="Calibri"/>
          <w:color w:val="000000"/>
        </w:rPr>
        <w:t xml:space="preserve"> Balkanci podelijo glasove med seboj, ker si moderen u</w:t>
      </w:r>
      <w:r w:rsidR="00465467" w:rsidRPr="00784DCD">
        <w:rPr>
          <w:rFonts w:ascii="Calibri" w:hAnsi="Calibri" w:cs="Calibri"/>
          <w:color w:val="000000"/>
        </w:rPr>
        <w:t>metnik zamisli absurden projek</w:t>
      </w:r>
      <w:r w:rsidR="002D2E20">
        <w:rPr>
          <w:rFonts w:ascii="Calibri" w:hAnsi="Calibri" w:cs="Calibri"/>
          <w:color w:val="000000"/>
        </w:rPr>
        <w:t>t</w:t>
      </w:r>
      <w:r w:rsidR="00465467" w:rsidRPr="00784DCD">
        <w:rPr>
          <w:rFonts w:ascii="Calibri" w:hAnsi="Calibri" w:cs="Calibri"/>
          <w:color w:val="000000"/>
        </w:rPr>
        <w:t xml:space="preserve">. </w:t>
      </w:r>
      <w:r w:rsidRPr="00784DCD">
        <w:rPr>
          <w:rFonts w:ascii="Calibri" w:hAnsi="Calibri" w:cs="Calibri"/>
          <w:color w:val="000000"/>
        </w:rPr>
        <w:t>Samo da se lahko jezijo. Ni pomembno zakaj. Pa naj bodo jezni. Psi lajajo, karavana gre dalje. Ker karavana nima druge izbire.</w:t>
      </w:r>
      <w:r w:rsidR="00465467" w:rsidRPr="00784DCD">
        <w:rPr>
          <w:rFonts w:ascii="Calibri" w:hAnsi="Calibri" w:cs="Calibri"/>
          <w:color w:val="000000"/>
        </w:rPr>
        <w:t>«</w:t>
      </w:r>
      <w:r w:rsidR="0035199C">
        <w:rPr>
          <w:rFonts w:ascii="Calibri" w:hAnsi="Calibri" w:cs="Calibri"/>
          <w:color w:val="000000"/>
        </w:rPr>
        <w:t xml:space="preserve"> </w:t>
      </w:r>
    </w:p>
    <w:p w:rsidR="00465467" w:rsidRDefault="00DD6A08" w:rsidP="00C35D92">
      <w:pPr>
        <w:spacing w:after="0"/>
        <w:jc w:val="both"/>
        <w:rPr>
          <w:color w:val="000000"/>
        </w:rPr>
      </w:pPr>
      <w:r>
        <w:rPr>
          <w:color w:val="000000"/>
        </w:rPr>
        <w:t>V vsakem primeru pa je trenutni</w:t>
      </w:r>
      <w:r w:rsidR="00465467">
        <w:rPr>
          <w:color w:val="000000"/>
        </w:rPr>
        <w:t xml:space="preserve"> </w:t>
      </w:r>
      <w:r w:rsidR="00816F2E">
        <w:rPr>
          <w:color w:val="000000"/>
        </w:rPr>
        <w:t>rezultat</w:t>
      </w:r>
      <w:r w:rsidR="00465467">
        <w:rPr>
          <w:color w:val="000000"/>
        </w:rPr>
        <w:t xml:space="preserve"> tega </w:t>
      </w:r>
      <w:r w:rsidR="00794143">
        <w:rPr>
          <w:color w:val="000000"/>
        </w:rPr>
        <w:t>sojenja</w:t>
      </w:r>
      <w:r w:rsidR="00465467">
        <w:rPr>
          <w:color w:val="000000"/>
        </w:rPr>
        <w:t xml:space="preserve"> </w:t>
      </w:r>
      <w:r w:rsidR="006C5797">
        <w:rPr>
          <w:color w:val="000000"/>
        </w:rPr>
        <w:t xml:space="preserve">skrajno </w:t>
      </w:r>
      <w:r w:rsidR="00816F2E">
        <w:rPr>
          <w:color w:val="000000"/>
        </w:rPr>
        <w:t>shizofren</w:t>
      </w:r>
      <w:r w:rsidR="00465467">
        <w:rPr>
          <w:color w:val="000000"/>
        </w:rPr>
        <w:t>: dve sodišči obsodita človeka na 25 let zapora, VS pa najde polno razlogov, da se to ne bi smelo zgoditi. N</w:t>
      </w:r>
      <w:r w:rsidR="006C5797">
        <w:rPr>
          <w:color w:val="000000"/>
        </w:rPr>
        <w:t>ekateri</w:t>
      </w:r>
      <w:r w:rsidR="00021D8F">
        <w:rPr>
          <w:color w:val="000000"/>
        </w:rPr>
        <w:t xml:space="preserve"> lahko sklepaj</w:t>
      </w:r>
      <w:r w:rsidR="00F42D36">
        <w:rPr>
          <w:color w:val="000000"/>
        </w:rPr>
        <w:t>o, da so okrožni in višji sodniki</w:t>
      </w:r>
      <w:r w:rsidR="00465467">
        <w:rPr>
          <w:color w:val="000000"/>
        </w:rPr>
        <w:t>, upoštevajoč forenzične dokaze, razglasili</w:t>
      </w:r>
      <w:r w:rsidR="00F42D36">
        <w:rPr>
          <w:color w:val="000000"/>
        </w:rPr>
        <w:t xml:space="preserve"> pravično sodbo </w:t>
      </w:r>
      <w:r w:rsidR="00021D8F">
        <w:rPr>
          <w:color w:val="000000"/>
        </w:rPr>
        <w:t>obtožencu</w:t>
      </w:r>
      <w:r w:rsidR="00F42D36">
        <w:rPr>
          <w:color w:val="000000"/>
        </w:rPr>
        <w:t xml:space="preserve">, </w:t>
      </w:r>
      <w:r w:rsidR="00E714DD">
        <w:rPr>
          <w:color w:val="000000"/>
        </w:rPr>
        <w:t xml:space="preserve">drugi pa modrujejo, da so </w:t>
      </w:r>
      <w:r w:rsidR="00F42D36">
        <w:rPr>
          <w:color w:val="000000"/>
        </w:rPr>
        <w:t>vrhovni</w:t>
      </w:r>
      <w:r w:rsidR="00E714DD">
        <w:rPr>
          <w:color w:val="000000"/>
        </w:rPr>
        <w:t xml:space="preserve"> sodniki </w:t>
      </w:r>
      <w:r w:rsidR="00465467">
        <w:rPr>
          <w:color w:val="000000"/>
        </w:rPr>
        <w:t xml:space="preserve"> </w:t>
      </w:r>
      <w:r w:rsidR="00021D8F">
        <w:rPr>
          <w:color w:val="000000"/>
        </w:rPr>
        <w:t xml:space="preserve">z lahkoto </w:t>
      </w:r>
      <w:r w:rsidR="00E714DD">
        <w:rPr>
          <w:color w:val="000000"/>
        </w:rPr>
        <w:t xml:space="preserve">podvomili v slabe dokaze in </w:t>
      </w:r>
      <w:r w:rsidR="00DA0046">
        <w:rPr>
          <w:color w:val="000000"/>
        </w:rPr>
        <w:t xml:space="preserve">upravičeno </w:t>
      </w:r>
      <w:r w:rsidR="00E714DD">
        <w:rPr>
          <w:color w:val="000000"/>
        </w:rPr>
        <w:t>postavili</w:t>
      </w:r>
      <w:r w:rsidR="00465467">
        <w:rPr>
          <w:color w:val="000000"/>
        </w:rPr>
        <w:t xml:space="preserve"> </w:t>
      </w:r>
      <w:r w:rsidR="00021D8F">
        <w:rPr>
          <w:color w:val="000000"/>
        </w:rPr>
        <w:t xml:space="preserve">našo </w:t>
      </w:r>
      <w:proofErr w:type="spellStart"/>
      <w:r w:rsidR="00021D8F">
        <w:rPr>
          <w:color w:val="000000"/>
        </w:rPr>
        <w:t>forenziko</w:t>
      </w:r>
      <w:proofErr w:type="spellEnd"/>
      <w:r w:rsidR="00E714DD">
        <w:rPr>
          <w:color w:val="000000"/>
        </w:rPr>
        <w:t xml:space="preserve"> na stranski tir ter odredili novo sojenje</w:t>
      </w:r>
      <w:r w:rsidR="00F42D36">
        <w:rPr>
          <w:color w:val="000000"/>
        </w:rPr>
        <w:t xml:space="preserve">. </w:t>
      </w:r>
      <w:r w:rsidR="00B347C5">
        <w:rPr>
          <w:color w:val="000000"/>
        </w:rPr>
        <w:t xml:space="preserve">Meni pa se </w:t>
      </w:r>
      <w:r w:rsidR="0041688C">
        <w:rPr>
          <w:color w:val="000000"/>
        </w:rPr>
        <w:t xml:space="preserve">ob tem </w:t>
      </w:r>
      <w:r w:rsidR="00B347C5">
        <w:rPr>
          <w:color w:val="000000"/>
        </w:rPr>
        <w:t>predvsem</w:t>
      </w:r>
      <w:r w:rsidR="00465467">
        <w:rPr>
          <w:color w:val="000000"/>
        </w:rPr>
        <w:t xml:space="preserve"> poraja </w:t>
      </w:r>
      <w:r w:rsidR="00F42D36">
        <w:rPr>
          <w:color w:val="000000"/>
        </w:rPr>
        <w:t xml:space="preserve">retorično </w:t>
      </w:r>
      <w:r w:rsidR="00465467">
        <w:rPr>
          <w:color w:val="000000"/>
        </w:rPr>
        <w:t>vprašanje, katere</w:t>
      </w:r>
      <w:r w:rsidR="00021D8F">
        <w:rPr>
          <w:color w:val="000000"/>
        </w:rPr>
        <w:t xml:space="preserve"> od navedenih sodnikov</w:t>
      </w:r>
      <w:r w:rsidR="00465467">
        <w:rPr>
          <w:color w:val="000000"/>
        </w:rPr>
        <w:t xml:space="preserve"> je pri pravniški rdeči maši</w:t>
      </w:r>
      <w:r w:rsidR="004777EA">
        <w:rPr>
          <w:color w:val="000000"/>
        </w:rPr>
        <w:t xml:space="preserve"> prav za ta </w:t>
      </w:r>
      <w:r w:rsidR="006C5797">
        <w:rPr>
          <w:color w:val="000000"/>
        </w:rPr>
        <w:t>primer</w:t>
      </w:r>
      <w:r w:rsidR="00465467">
        <w:rPr>
          <w:color w:val="000000"/>
        </w:rPr>
        <w:t xml:space="preserve"> razsvetlil sveti duh?</w:t>
      </w:r>
    </w:p>
    <w:p w:rsidR="000825EE" w:rsidRPr="000825EE" w:rsidRDefault="000825EE" w:rsidP="00C35D92">
      <w:pPr>
        <w:spacing w:after="0"/>
        <w:jc w:val="both"/>
        <w:rPr>
          <w:b/>
          <w:color w:val="000000"/>
        </w:rPr>
      </w:pPr>
      <w:r>
        <w:rPr>
          <w:b/>
          <w:color w:val="000000"/>
        </w:rPr>
        <w:t>Jakob Demšar</w:t>
      </w:r>
    </w:p>
    <w:p w:rsidR="00A955CC" w:rsidRPr="00C35D92" w:rsidRDefault="00A955CC" w:rsidP="005D0319">
      <w:pPr>
        <w:spacing w:before="100" w:beforeAutospacing="1" w:after="100" w:afterAutospacing="1" w:line="240" w:lineRule="auto"/>
        <w:rPr>
          <w:rFonts w:ascii="Times New Roman" w:eastAsia="Times New Roman" w:hAnsi="Times New Roman" w:cs="Times New Roman"/>
          <w:bCs/>
          <w:sz w:val="24"/>
          <w:szCs w:val="24"/>
          <w:lang w:eastAsia="sl-SI"/>
        </w:rPr>
      </w:pPr>
    </w:p>
    <w:p w:rsidR="0084149C" w:rsidRDefault="0084149C" w:rsidP="004901FD">
      <w:pPr>
        <w:spacing w:after="0"/>
        <w:jc w:val="both"/>
      </w:pPr>
    </w:p>
    <w:p w:rsidR="0043583F" w:rsidRDefault="0043583F" w:rsidP="004901FD">
      <w:pPr>
        <w:spacing w:after="0"/>
        <w:jc w:val="both"/>
        <w:rPr>
          <w:rFonts w:ascii="Helvetica" w:hAnsi="Helvetica" w:cs="Helvetica"/>
          <w:color w:val="000000"/>
          <w:sz w:val="20"/>
          <w:szCs w:val="20"/>
        </w:rPr>
      </w:pPr>
    </w:p>
    <w:p w:rsidR="0043583F" w:rsidRDefault="0043583F" w:rsidP="004901FD">
      <w:pPr>
        <w:spacing w:after="0"/>
        <w:jc w:val="both"/>
        <w:rPr>
          <w:rFonts w:ascii="Helvetica" w:hAnsi="Helvetica" w:cs="Helvetica"/>
          <w:color w:val="000000"/>
          <w:sz w:val="20"/>
          <w:szCs w:val="20"/>
        </w:rPr>
      </w:pPr>
    </w:p>
    <w:p w:rsidR="0043583F" w:rsidRDefault="0043583F" w:rsidP="004901FD">
      <w:pPr>
        <w:spacing w:after="0"/>
        <w:jc w:val="both"/>
        <w:rPr>
          <w:rFonts w:ascii="Helvetica" w:hAnsi="Helvetica" w:cs="Helvetica"/>
          <w:color w:val="000000"/>
          <w:sz w:val="20"/>
          <w:szCs w:val="20"/>
        </w:rPr>
      </w:pPr>
    </w:p>
    <w:p w:rsidR="0043583F" w:rsidRDefault="0043583F" w:rsidP="004901FD">
      <w:pPr>
        <w:spacing w:after="0"/>
        <w:jc w:val="both"/>
        <w:rPr>
          <w:rFonts w:ascii="Helvetica" w:hAnsi="Helvetica" w:cs="Helvetica"/>
          <w:color w:val="000000"/>
          <w:sz w:val="20"/>
          <w:szCs w:val="20"/>
        </w:rPr>
      </w:pPr>
    </w:p>
    <w:p w:rsidR="004E545F" w:rsidRDefault="004E545F" w:rsidP="004901FD">
      <w:pPr>
        <w:spacing w:after="0"/>
        <w:jc w:val="both"/>
        <w:rPr>
          <w:rFonts w:ascii="Arial" w:hAnsi="Arial" w:cs="Arial"/>
          <w:color w:val="000000"/>
          <w:sz w:val="18"/>
          <w:szCs w:val="18"/>
        </w:rPr>
      </w:pPr>
    </w:p>
    <w:p w:rsidR="004E545F" w:rsidRDefault="004E545F" w:rsidP="004901FD">
      <w:pPr>
        <w:spacing w:after="0"/>
        <w:jc w:val="both"/>
        <w:rPr>
          <w:rFonts w:ascii="Arial" w:hAnsi="Arial" w:cs="Arial"/>
          <w:color w:val="000000"/>
          <w:sz w:val="18"/>
          <w:szCs w:val="18"/>
        </w:rPr>
      </w:pPr>
    </w:p>
    <w:p w:rsidR="004E545F" w:rsidRDefault="004E545F" w:rsidP="004901FD">
      <w:pPr>
        <w:spacing w:after="0"/>
        <w:jc w:val="both"/>
        <w:rPr>
          <w:rFonts w:ascii="Arial" w:hAnsi="Arial" w:cs="Arial"/>
          <w:color w:val="000000"/>
          <w:sz w:val="18"/>
          <w:szCs w:val="18"/>
        </w:rPr>
      </w:pPr>
    </w:p>
    <w:p w:rsidR="004E545F" w:rsidRDefault="004E545F" w:rsidP="004901FD">
      <w:pPr>
        <w:spacing w:after="0"/>
        <w:jc w:val="both"/>
      </w:pPr>
    </w:p>
    <w:p w:rsidR="004901FD" w:rsidRDefault="004901FD" w:rsidP="004901FD">
      <w:pPr>
        <w:spacing w:after="0"/>
        <w:jc w:val="both"/>
      </w:pPr>
    </w:p>
    <w:p w:rsidR="00764FD3" w:rsidRDefault="00764FD3" w:rsidP="001F0414">
      <w:pPr>
        <w:spacing w:after="0"/>
        <w:jc w:val="both"/>
        <w:rPr>
          <w:color w:val="000000"/>
        </w:rPr>
      </w:pPr>
    </w:p>
    <w:sectPr w:rsidR="0076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2121B"/>
    <w:multiLevelType w:val="multilevel"/>
    <w:tmpl w:val="B5D6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B1D0F"/>
    <w:multiLevelType w:val="hybridMultilevel"/>
    <w:tmpl w:val="C2385AA2"/>
    <w:lvl w:ilvl="0" w:tplc="AE30E196">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A6"/>
    <w:rsid w:val="00021D8F"/>
    <w:rsid w:val="00026C46"/>
    <w:rsid w:val="00033A8A"/>
    <w:rsid w:val="0003633D"/>
    <w:rsid w:val="00080643"/>
    <w:rsid w:val="000825EE"/>
    <w:rsid w:val="00083C49"/>
    <w:rsid w:val="000853B4"/>
    <w:rsid w:val="000A7F7A"/>
    <w:rsid w:val="000B1333"/>
    <w:rsid w:val="000B49C2"/>
    <w:rsid w:val="000D6F51"/>
    <w:rsid w:val="000E10BE"/>
    <w:rsid w:val="000F0397"/>
    <w:rsid w:val="000F1DEF"/>
    <w:rsid w:val="00104DDA"/>
    <w:rsid w:val="0010537A"/>
    <w:rsid w:val="00156FBC"/>
    <w:rsid w:val="00166188"/>
    <w:rsid w:val="001D08B1"/>
    <w:rsid w:val="001D09A5"/>
    <w:rsid w:val="001F0414"/>
    <w:rsid w:val="00204441"/>
    <w:rsid w:val="002659D9"/>
    <w:rsid w:val="00285DEE"/>
    <w:rsid w:val="00293AA8"/>
    <w:rsid w:val="002B1A07"/>
    <w:rsid w:val="002B7383"/>
    <w:rsid w:val="002D2E20"/>
    <w:rsid w:val="002F05E4"/>
    <w:rsid w:val="0035199C"/>
    <w:rsid w:val="00374AFF"/>
    <w:rsid w:val="003B7D85"/>
    <w:rsid w:val="003F11E6"/>
    <w:rsid w:val="0041688C"/>
    <w:rsid w:val="0043583F"/>
    <w:rsid w:val="00440E38"/>
    <w:rsid w:val="004521AE"/>
    <w:rsid w:val="00465467"/>
    <w:rsid w:val="00473FB6"/>
    <w:rsid w:val="004777EA"/>
    <w:rsid w:val="004901FD"/>
    <w:rsid w:val="004A4C5A"/>
    <w:rsid w:val="004C7DD2"/>
    <w:rsid w:val="004E545F"/>
    <w:rsid w:val="004F30F0"/>
    <w:rsid w:val="00505971"/>
    <w:rsid w:val="00506A9B"/>
    <w:rsid w:val="005130F6"/>
    <w:rsid w:val="005700D4"/>
    <w:rsid w:val="005B13E7"/>
    <w:rsid w:val="005D0319"/>
    <w:rsid w:val="00600B62"/>
    <w:rsid w:val="00603C96"/>
    <w:rsid w:val="00603CEB"/>
    <w:rsid w:val="00612302"/>
    <w:rsid w:val="006164EA"/>
    <w:rsid w:val="0061749C"/>
    <w:rsid w:val="00621BD0"/>
    <w:rsid w:val="00635B56"/>
    <w:rsid w:val="0063697C"/>
    <w:rsid w:val="00644A2E"/>
    <w:rsid w:val="00647B1B"/>
    <w:rsid w:val="00651090"/>
    <w:rsid w:val="0065221C"/>
    <w:rsid w:val="006642D6"/>
    <w:rsid w:val="0067149C"/>
    <w:rsid w:val="00697DEA"/>
    <w:rsid w:val="006B15FC"/>
    <w:rsid w:val="006B6342"/>
    <w:rsid w:val="006C5797"/>
    <w:rsid w:val="00715CB0"/>
    <w:rsid w:val="00741C41"/>
    <w:rsid w:val="0074771A"/>
    <w:rsid w:val="00764FD3"/>
    <w:rsid w:val="00767CBD"/>
    <w:rsid w:val="00772F76"/>
    <w:rsid w:val="00784DCD"/>
    <w:rsid w:val="00794143"/>
    <w:rsid w:val="007A2085"/>
    <w:rsid w:val="007A4335"/>
    <w:rsid w:val="007B420A"/>
    <w:rsid w:val="007D12EB"/>
    <w:rsid w:val="007D5570"/>
    <w:rsid w:val="007E0133"/>
    <w:rsid w:val="007F5C61"/>
    <w:rsid w:val="00805775"/>
    <w:rsid w:val="00816F2E"/>
    <w:rsid w:val="00823BE3"/>
    <w:rsid w:val="00825023"/>
    <w:rsid w:val="00835F2E"/>
    <w:rsid w:val="0084149C"/>
    <w:rsid w:val="00856E9A"/>
    <w:rsid w:val="00863447"/>
    <w:rsid w:val="008A470F"/>
    <w:rsid w:val="008A5CAF"/>
    <w:rsid w:val="008B7B4A"/>
    <w:rsid w:val="008C27C9"/>
    <w:rsid w:val="008C696E"/>
    <w:rsid w:val="008F11DF"/>
    <w:rsid w:val="008F76E9"/>
    <w:rsid w:val="00910BF7"/>
    <w:rsid w:val="00912D64"/>
    <w:rsid w:val="00943EF3"/>
    <w:rsid w:val="00955446"/>
    <w:rsid w:val="00993078"/>
    <w:rsid w:val="009A2D96"/>
    <w:rsid w:val="009A32D0"/>
    <w:rsid w:val="009E3C13"/>
    <w:rsid w:val="00A02767"/>
    <w:rsid w:val="00A50395"/>
    <w:rsid w:val="00A955CC"/>
    <w:rsid w:val="00AA5973"/>
    <w:rsid w:val="00AA7E3E"/>
    <w:rsid w:val="00AE052E"/>
    <w:rsid w:val="00AE7DB4"/>
    <w:rsid w:val="00AF2CAD"/>
    <w:rsid w:val="00B10BDB"/>
    <w:rsid w:val="00B17F18"/>
    <w:rsid w:val="00B347C5"/>
    <w:rsid w:val="00B34E3B"/>
    <w:rsid w:val="00B5097E"/>
    <w:rsid w:val="00B52095"/>
    <w:rsid w:val="00B53C98"/>
    <w:rsid w:val="00B61DF4"/>
    <w:rsid w:val="00B678BC"/>
    <w:rsid w:val="00B77DD0"/>
    <w:rsid w:val="00B84B81"/>
    <w:rsid w:val="00B90877"/>
    <w:rsid w:val="00BB24A6"/>
    <w:rsid w:val="00BB575C"/>
    <w:rsid w:val="00BB73A4"/>
    <w:rsid w:val="00BC3215"/>
    <w:rsid w:val="00BC4B5C"/>
    <w:rsid w:val="00BD0021"/>
    <w:rsid w:val="00C139B3"/>
    <w:rsid w:val="00C26913"/>
    <w:rsid w:val="00C318F7"/>
    <w:rsid w:val="00C32C62"/>
    <w:rsid w:val="00C35D92"/>
    <w:rsid w:val="00C370CE"/>
    <w:rsid w:val="00C473D2"/>
    <w:rsid w:val="00C77C85"/>
    <w:rsid w:val="00CA55C1"/>
    <w:rsid w:val="00CA770F"/>
    <w:rsid w:val="00CB1C3C"/>
    <w:rsid w:val="00CD140E"/>
    <w:rsid w:val="00CD7C3E"/>
    <w:rsid w:val="00CE0B05"/>
    <w:rsid w:val="00CF1819"/>
    <w:rsid w:val="00D11BC0"/>
    <w:rsid w:val="00D4168D"/>
    <w:rsid w:val="00D60AB8"/>
    <w:rsid w:val="00DA0046"/>
    <w:rsid w:val="00DA0669"/>
    <w:rsid w:val="00DA5EF4"/>
    <w:rsid w:val="00DD35A9"/>
    <w:rsid w:val="00DD6A08"/>
    <w:rsid w:val="00DE52AA"/>
    <w:rsid w:val="00E022D2"/>
    <w:rsid w:val="00E0287B"/>
    <w:rsid w:val="00E0579A"/>
    <w:rsid w:val="00E151DA"/>
    <w:rsid w:val="00E20F64"/>
    <w:rsid w:val="00E27A86"/>
    <w:rsid w:val="00E45EB9"/>
    <w:rsid w:val="00E50402"/>
    <w:rsid w:val="00E714DD"/>
    <w:rsid w:val="00E8553F"/>
    <w:rsid w:val="00E96437"/>
    <w:rsid w:val="00EC14F5"/>
    <w:rsid w:val="00EF0CD2"/>
    <w:rsid w:val="00F154E8"/>
    <w:rsid w:val="00F1759D"/>
    <w:rsid w:val="00F304D3"/>
    <w:rsid w:val="00F376A0"/>
    <w:rsid w:val="00F41611"/>
    <w:rsid w:val="00F42D36"/>
    <w:rsid w:val="00F61AB7"/>
    <w:rsid w:val="00F64278"/>
    <w:rsid w:val="00F8619F"/>
    <w:rsid w:val="00FB0DB8"/>
    <w:rsid w:val="00FC2563"/>
    <w:rsid w:val="00FC6B2A"/>
    <w:rsid w:val="00FC7A2D"/>
    <w:rsid w:val="00FD56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91378-CF04-4435-A4CE-6C893F0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78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1289">
      <w:bodyDiv w:val="1"/>
      <w:marLeft w:val="0"/>
      <w:marRight w:val="0"/>
      <w:marTop w:val="0"/>
      <w:marBottom w:val="0"/>
      <w:divBdr>
        <w:top w:val="none" w:sz="0" w:space="0" w:color="auto"/>
        <w:left w:val="none" w:sz="0" w:space="0" w:color="auto"/>
        <w:bottom w:val="none" w:sz="0" w:space="0" w:color="auto"/>
        <w:right w:val="none" w:sz="0" w:space="0" w:color="auto"/>
      </w:divBdr>
      <w:divsChild>
        <w:div w:id="775950293">
          <w:marLeft w:val="0"/>
          <w:marRight w:val="0"/>
          <w:marTop w:val="0"/>
          <w:marBottom w:val="0"/>
          <w:divBdr>
            <w:top w:val="none" w:sz="0" w:space="0" w:color="auto"/>
            <w:left w:val="none" w:sz="0" w:space="0" w:color="auto"/>
            <w:bottom w:val="none" w:sz="0" w:space="0" w:color="auto"/>
            <w:right w:val="none" w:sz="0" w:space="0" w:color="auto"/>
          </w:divBdr>
          <w:divsChild>
            <w:div w:id="301426920">
              <w:marLeft w:val="0"/>
              <w:marRight w:val="0"/>
              <w:marTop w:val="0"/>
              <w:marBottom w:val="0"/>
              <w:divBdr>
                <w:top w:val="none" w:sz="0" w:space="0" w:color="auto"/>
                <w:left w:val="none" w:sz="0" w:space="0" w:color="auto"/>
                <w:bottom w:val="none" w:sz="0" w:space="0" w:color="auto"/>
                <w:right w:val="none" w:sz="0" w:space="0" w:color="auto"/>
              </w:divBdr>
              <w:divsChild>
                <w:div w:id="1750038056">
                  <w:marLeft w:val="-225"/>
                  <w:marRight w:val="-225"/>
                  <w:marTop w:val="0"/>
                  <w:marBottom w:val="0"/>
                  <w:divBdr>
                    <w:top w:val="none" w:sz="0" w:space="0" w:color="auto"/>
                    <w:left w:val="none" w:sz="0" w:space="0" w:color="auto"/>
                    <w:bottom w:val="none" w:sz="0" w:space="0" w:color="auto"/>
                    <w:right w:val="none" w:sz="0" w:space="0" w:color="auto"/>
                  </w:divBdr>
                  <w:divsChild>
                    <w:div w:id="38362491">
                      <w:marLeft w:val="0"/>
                      <w:marRight w:val="0"/>
                      <w:marTop w:val="0"/>
                      <w:marBottom w:val="0"/>
                      <w:divBdr>
                        <w:top w:val="none" w:sz="0" w:space="0" w:color="auto"/>
                        <w:left w:val="none" w:sz="0" w:space="0" w:color="auto"/>
                        <w:bottom w:val="none" w:sz="0" w:space="0" w:color="auto"/>
                        <w:right w:val="none" w:sz="0" w:space="0" w:color="auto"/>
                      </w:divBdr>
                      <w:divsChild>
                        <w:div w:id="117990584">
                          <w:marLeft w:val="0"/>
                          <w:marRight w:val="0"/>
                          <w:marTop w:val="0"/>
                          <w:marBottom w:val="0"/>
                          <w:divBdr>
                            <w:top w:val="none" w:sz="0" w:space="0" w:color="auto"/>
                            <w:left w:val="none" w:sz="0" w:space="0" w:color="auto"/>
                            <w:bottom w:val="none" w:sz="0" w:space="0" w:color="auto"/>
                            <w:right w:val="none" w:sz="0" w:space="0" w:color="auto"/>
                          </w:divBdr>
                          <w:divsChild>
                            <w:div w:id="712972089">
                              <w:marLeft w:val="-225"/>
                              <w:marRight w:val="-225"/>
                              <w:marTop w:val="0"/>
                              <w:marBottom w:val="0"/>
                              <w:divBdr>
                                <w:top w:val="none" w:sz="0" w:space="0" w:color="auto"/>
                                <w:left w:val="none" w:sz="0" w:space="0" w:color="auto"/>
                                <w:bottom w:val="none" w:sz="0" w:space="0" w:color="auto"/>
                                <w:right w:val="none" w:sz="0" w:space="0" w:color="auto"/>
                              </w:divBdr>
                              <w:divsChild>
                                <w:div w:id="188493471">
                                  <w:marLeft w:val="0"/>
                                  <w:marRight w:val="0"/>
                                  <w:marTop w:val="0"/>
                                  <w:marBottom w:val="0"/>
                                  <w:divBdr>
                                    <w:top w:val="none" w:sz="0" w:space="0" w:color="auto"/>
                                    <w:left w:val="none" w:sz="0" w:space="0" w:color="auto"/>
                                    <w:bottom w:val="none" w:sz="0" w:space="0" w:color="auto"/>
                                    <w:right w:val="none" w:sz="0" w:space="0" w:color="auto"/>
                                  </w:divBdr>
                                  <w:divsChild>
                                    <w:div w:id="1835102166">
                                      <w:marLeft w:val="0"/>
                                      <w:marRight w:val="0"/>
                                      <w:marTop w:val="0"/>
                                      <w:marBottom w:val="0"/>
                                      <w:divBdr>
                                        <w:top w:val="none" w:sz="0" w:space="0" w:color="auto"/>
                                        <w:left w:val="none" w:sz="0" w:space="0" w:color="auto"/>
                                        <w:bottom w:val="none" w:sz="0" w:space="0" w:color="auto"/>
                                        <w:right w:val="none" w:sz="0" w:space="0" w:color="auto"/>
                                      </w:divBdr>
                                      <w:divsChild>
                                        <w:div w:id="1297955492">
                                          <w:marLeft w:val="0"/>
                                          <w:marRight w:val="0"/>
                                          <w:marTop w:val="240"/>
                                          <w:marBottom w:val="120"/>
                                          <w:divBdr>
                                            <w:top w:val="none" w:sz="0" w:space="0" w:color="auto"/>
                                            <w:left w:val="none" w:sz="0" w:space="0" w:color="auto"/>
                                            <w:bottom w:val="none" w:sz="0" w:space="0" w:color="auto"/>
                                            <w:right w:val="none" w:sz="0" w:space="0" w:color="auto"/>
                                          </w:divBdr>
                                        </w:div>
                                        <w:div w:id="1226574954">
                                          <w:marLeft w:val="0"/>
                                          <w:marRight w:val="0"/>
                                          <w:marTop w:val="240"/>
                                          <w:marBottom w:val="120"/>
                                          <w:divBdr>
                                            <w:top w:val="none" w:sz="0" w:space="0" w:color="auto"/>
                                            <w:left w:val="none" w:sz="0" w:space="0" w:color="auto"/>
                                            <w:bottom w:val="none" w:sz="0" w:space="0" w:color="auto"/>
                                            <w:right w:val="none" w:sz="0" w:space="0" w:color="auto"/>
                                          </w:divBdr>
                                        </w:div>
                                        <w:div w:id="1170411299">
                                          <w:marLeft w:val="0"/>
                                          <w:marRight w:val="0"/>
                                          <w:marTop w:val="240"/>
                                          <w:marBottom w:val="120"/>
                                          <w:divBdr>
                                            <w:top w:val="none" w:sz="0" w:space="0" w:color="auto"/>
                                            <w:left w:val="none" w:sz="0" w:space="0" w:color="auto"/>
                                            <w:bottom w:val="none" w:sz="0" w:space="0" w:color="auto"/>
                                            <w:right w:val="none" w:sz="0" w:space="0" w:color="auto"/>
                                          </w:divBdr>
                                        </w:div>
                                        <w:div w:id="922026368">
                                          <w:marLeft w:val="0"/>
                                          <w:marRight w:val="0"/>
                                          <w:marTop w:val="240"/>
                                          <w:marBottom w:val="120"/>
                                          <w:divBdr>
                                            <w:top w:val="none" w:sz="0" w:space="0" w:color="auto"/>
                                            <w:left w:val="none" w:sz="0" w:space="0" w:color="auto"/>
                                            <w:bottom w:val="none" w:sz="0" w:space="0" w:color="auto"/>
                                            <w:right w:val="none" w:sz="0" w:space="0" w:color="auto"/>
                                          </w:divBdr>
                                        </w:div>
                                        <w:div w:id="122164632">
                                          <w:marLeft w:val="0"/>
                                          <w:marRight w:val="0"/>
                                          <w:marTop w:val="240"/>
                                          <w:marBottom w:val="120"/>
                                          <w:divBdr>
                                            <w:top w:val="none" w:sz="0" w:space="0" w:color="auto"/>
                                            <w:left w:val="none" w:sz="0" w:space="0" w:color="auto"/>
                                            <w:bottom w:val="none" w:sz="0" w:space="0" w:color="auto"/>
                                            <w:right w:val="none" w:sz="0" w:space="0" w:color="auto"/>
                                          </w:divBdr>
                                        </w:div>
                                        <w:div w:id="1815098964">
                                          <w:marLeft w:val="0"/>
                                          <w:marRight w:val="0"/>
                                          <w:marTop w:val="240"/>
                                          <w:marBottom w:val="120"/>
                                          <w:divBdr>
                                            <w:top w:val="none" w:sz="0" w:space="0" w:color="auto"/>
                                            <w:left w:val="none" w:sz="0" w:space="0" w:color="auto"/>
                                            <w:bottom w:val="none" w:sz="0" w:space="0" w:color="auto"/>
                                            <w:right w:val="none" w:sz="0" w:space="0" w:color="auto"/>
                                          </w:divBdr>
                                        </w:div>
                                        <w:div w:id="158861277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658316">
      <w:bodyDiv w:val="1"/>
      <w:marLeft w:val="0"/>
      <w:marRight w:val="0"/>
      <w:marTop w:val="0"/>
      <w:marBottom w:val="0"/>
      <w:divBdr>
        <w:top w:val="none" w:sz="0" w:space="0" w:color="auto"/>
        <w:left w:val="none" w:sz="0" w:space="0" w:color="auto"/>
        <w:bottom w:val="none" w:sz="0" w:space="0" w:color="auto"/>
        <w:right w:val="none" w:sz="0" w:space="0" w:color="auto"/>
      </w:divBdr>
      <w:divsChild>
        <w:div w:id="1761171589">
          <w:marLeft w:val="0"/>
          <w:marRight w:val="0"/>
          <w:marTop w:val="0"/>
          <w:marBottom w:val="0"/>
          <w:divBdr>
            <w:top w:val="none" w:sz="0" w:space="0" w:color="auto"/>
            <w:left w:val="none" w:sz="0" w:space="0" w:color="auto"/>
            <w:bottom w:val="none" w:sz="0" w:space="0" w:color="auto"/>
            <w:right w:val="none" w:sz="0" w:space="0" w:color="auto"/>
          </w:divBdr>
          <w:divsChild>
            <w:div w:id="1380741140">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sChild>
                    <w:div w:id="20701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4</Pages>
  <Words>2215</Words>
  <Characters>12632</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JDemsar</dc:creator>
  <cp:keywords/>
  <dc:description/>
  <cp:lastModifiedBy>JDemsar</cp:lastModifiedBy>
  <cp:revision>180</cp:revision>
  <cp:lastPrinted>2018-11-26T16:12:00Z</cp:lastPrinted>
  <dcterms:created xsi:type="dcterms:W3CDTF">2018-11-26T12:38:00Z</dcterms:created>
  <dcterms:modified xsi:type="dcterms:W3CDTF">2018-12-27T18:29:00Z</dcterms:modified>
</cp:coreProperties>
</file>